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D22E6F" w14:textId="70805D82" w:rsidR="000473DC" w:rsidRPr="00DE09E3" w:rsidRDefault="00DE09E3" w:rsidP="000473DC">
      <w:pPr>
        <w:jc w:val="center"/>
        <w:rPr>
          <w:rFonts w:ascii="Arial" w:hAnsi="Arial" w:cs="Arial"/>
          <w:b/>
          <w:bCs/>
          <w:sz w:val="24"/>
          <w:szCs w:val="24"/>
          <w:lang w:val="en-GB"/>
        </w:rPr>
      </w:pPr>
      <w:r w:rsidRPr="00DE09E3">
        <w:rPr>
          <w:noProof/>
          <w:sz w:val="24"/>
          <w:szCs w:val="24"/>
        </w:rPr>
        <w:drawing>
          <wp:inline distT="0" distB="0" distL="0" distR="0" wp14:anchorId="653BC8D6" wp14:editId="2A88C456">
            <wp:extent cx="1219200" cy="982980"/>
            <wp:effectExtent l="0" t="0" r="0" b="7620"/>
            <wp:docPr id="583087656" name="Imagen 1" descr="Logotipo CER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o CERM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982980"/>
                    </a:xfrm>
                    <a:prstGeom prst="rect">
                      <a:avLst/>
                    </a:prstGeom>
                    <a:noFill/>
                    <a:ln>
                      <a:noFill/>
                    </a:ln>
                  </pic:spPr>
                </pic:pic>
              </a:graphicData>
            </a:graphic>
          </wp:inline>
        </w:drawing>
      </w:r>
    </w:p>
    <w:p w14:paraId="5C56835F" w14:textId="77777777" w:rsidR="00DE09E3" w:rsidRPr="00DE09E3" w:rsidRDefault="00DE09E3" w:rsidP="00DE09E3">
      <w:pPr>
        <w:jc w:val="both"/>
        <w:rPr>
          <w:rFonts w:ascii="Arial" w:hAnsi="Arial" w:cs="Arial"/>
          <w:b/>
          <w:bCs/>
          <w:sz w:val="24"/>
          <w:szCs w:val="24"/>
          <w:lang w:val="en-GB"/>
        </w:rPr>
      </w:pPr>
    </w:p>
    <w:p w14:paraId="60F59663" w14:textId="77777777" w:rsidR="00DE09E3" w:rsidRDefault="000473DC" w:rsidP="00DE09E3">
      <w:pPr>
        <w:jc w:val="both"/>
        <w:rPr>
          <w:rFonts w:ascii="Arial" w:hAnsi="Arial" w:cs="Arial"/>
          <w:b/>
          <w:bCs/>
          <w:color w:val="002060"/>
          <w:sz w:val="32"/>
          <w:szCs w:val="32"/>
          <w:lang w:val="en-GB"/>
        </w:rPr>
      </w:pPr>
      <w:r w:rsidRPr="00DE09E3">
        <w:rPr>
          <w:rFonts w:ascii="Arial" w:hAnsi="Arial" w:cs="Arial"/>
          <w:b/>
          <w:bCs/>
          <w:color w:val="002060"/>
          <w:sz w:val="32"/>
          <w:szCs w:val="32"/>
          <w:lang w:val="en-GB"/>
        </w:rPr>
        <w:t xml:space="preserve">Voluntary SME standards must </w:t>
      </w:r>
      <w:r w:rsidR="009257F6" w:rsidRPr="00DE09E3">
        <w:rPr>
          <w:rFonts w:ascii="Arial" w:hAnsi="Arial" w:cs="Arial"/>
          <w:b/>
          <w:bCs/>
          <w:color w:val="002060"/>
          <w:sz w:val="32"/>
          <w:szCs w:val="32"/>
          <w:lang w:val="en-GB"/>
        </w:rPr>
        <w:t xml:space="preserve">include </w:t>
      </w:r>
      <w:r w:rsidRPr="00DE09E3">
        <w:rPr>
          <w:rFonts w:ascii="Arial" w:hAnsi="Arial" w:cs="Arial"/>
          <w:b/>
          <w:bCs/>
          <w:color w:val="002060"/>
          <w:sz w:val="32"/>
          <w:szCs w:val="32"/>
          <w:lang w:val="en-GB"/>
        </w:rPr>
        <w:t>disability in the workplace, in alignment with the CSRD</w:t>
      </w:r>
    </w:p>
    <w:p w14:paraId="354C32FD" w14:textId="48973AD7" w:rsidR="000473DC" w:rsidRPr="00DE09E3" w:rsidRDefault="00DE09E3" w:rsidP="00DE09E3">
      <w:pPr>
        <w:jc w:val="both"/>
        <w:rPr>
          <w:rFonts w:ascii="Arial" w:hAnsi="Arial" w:cs="Arial"/>
          <w:b/>
          <w:bCs/>
          <w:color w:val="002060"/>
          <w:sz w:val="32"/>
          <w:szCs w:val="32"/>
          <w:lang w:val="en-GB"/>
        </w:rPr>
      </w:pPr>
      <w:r>
        <w:rPr>
          <w:rFonts w:ascii="Arial" w:hAnsi="Arial" w:cs="Arial"/>
          <w:b/>
          <w:bCs/>
          <w:color w:val="002060"/>
          <w:sz w:val="32"/>
          <w:szCs w:val="32"/>
          <w:lang w:val="en-GB"/>
        </w:rPr>
        <w:pict w14:anchorId="6CB93301">
          <v:rect id="_x0000_i1027" style="width:0;height:1.5pt" o:hralign="center" o:hrstd="t" o:hr="t" fillcolor="#a0a0a0" stroked="f"/>
        </w:pict>
      </w:r>
    </w:p>
    <w:p w14:paraId="474CE582" w14:textId="77777777" w:rsidR="000473DC" w:rsidRDefault="000473DC" w:rsidP="000473DC">
      <w:pPr>
        <w:jc w:val="center"/>
        <w:rPr>
          <w:rFonts w:ascii="Arial" w:hAnsi="Arial" w:cs="Arial"/>
          <w:lang w:val="en-GB"/>
        </w:rPr>
      </w:pPr>
      <w:r>
        <w:rPr>
          <w:rFonts w:ascii="Arial" w:hAnsi="Arial" w:cs="Arial"/>
          <w:b/>
          <w:bCs/>
          <w:sz w:val="32"/>
          <w:szCs w:val="32"/>
          <w:lang w:val="en-GB"/>
        </w:rPr>
        <w:t xml:space="preserve"> </w:t>
      </w:r>
    </w:p>
    <w:p w14:paraId="6C0D7EA5" w14:textId="57439395" w:rsidR="000473DC" w:rsidRPr="00266A79" w:rsidRDefault="00847A12" w:rsidP="000473DC">
      <w:pPr>
        <w:jc w:val="both"/>
        <w:rPr>
          <w:rFonts w:ascii="Arial" w:hAnsi="Arial" w:cs="Arial"/>
        </w:rPr>
      </w:pPr>
      <w:r w:rsidRPr="00847A12">
        <w:rPr>
          <w:rFonts w:ascii="Arial" w:hAnsi="Arial" w:cs="Arial"/>
          <w:lang w:val="en-GB"/>
        </w:rPr>
        <w:t xml:space="preserve">CERMI </w:t>
      </w:r>
      <w:r w:rsidR="000473DC" w:rsidRPr="00266A79">
        <w:rPr>
          <w:rFonts w:ascii="Arial" w:hAnsi="Arial" w:cs="Arial"/>
          <w:lang w:val="en-GB"/>
        </w:rPr>
        <w:t>welcomes the opportunity to provide feedback on the EFRAG’s Draft Voluntary Standards for non-listed SMEs (ESRS VSME ED)</w:t>
      </w:r>
      <w:r w:rsidR="000473DC" w:rsidRPr="00266A79">
        <w:rPr>
          <w:rFonts w:ascii="Arial" w:hAnsi="Arial" w:cs="Arial"/>
        </w:rPr>
        <w:t xml:space="preserve"> in accordance with the objectives set out by the Corporate Sustainability Reporting Directive (CSRD) and the European Sustainability Reporting Standards (ESRS). </w:t>
      </w:r>
    </w:p>
    <w:p w14:paraId="5CC078A6" w14:textId="65E24718" w:rsidR="000473DC" w:rsidRPr="00266A79" w:rsidRDefault="000473DC" w:rsidP="000473DC">
      <w:pPr>
        <w:jc w:val="both"/>
        <w:rPr>
          <w:rFonts w:ascii="Arial" w:hAnsi="Arial" w:cs="Arial"/>
          <w:lang w:val="en-GB"/>
        </w:rPr>
      </w:pPr>
      <w:r w:rsidRPr="00266A79">
        <w:rPr>
          <w:rFonts w:ascii="Arial" w:hAnsi="Arial" w:cs="Arial"/>
          <w:lang w:val="en-GB"/>
        </w:rPr>
        <w:t xml:space="preserve">Having contributed to the development of the Directive and of the ESRS, we welcome the Commission’s adoption of the recommendations by EFRAG, which </w:t>
      </w:r>
      <w:r w:rsidRPr="00266A79">
        <w:rPr>
          <w:rFonts w:ascii="Arial" w:hAnsi="Arial" w:cs="Arial"/>
          <w:b/>
          <w:bCs/>
          <w:lang w:val="en-GB"/>
        </w:rPr>
        <w:t>ensures that companies are required to report on the employment and inclusion of persons with disabilities in a mindful way</w:t>
      </w:r>
      <w:r w:rsidRPr="00266A79">
        <w:rPr>
          <w:rFonts w:ascii="Arial" w:hAnsi="Arial" w:cs="Arial"/>
          <w:lang w:val="en-GB"/>
        </w:rPr>
        <w:t xml:space="preserve">, in full coherence with the disability-related provisions of the final CSRD text.  </w:t>
      </w:r>
    </w:p>
    <w:p w14:paraId="5EE16A1F" w14:textId="6BB5E4B6" w:rsidR="000473DC" w:rsidRPr="00266A79" w:rsidRDefault="000473DC" w:rsidP="000473DC">
      <w:pPr>
        <w:jc w:val="both"/>
        <w:rPr>
          <w:rFonts w:ascii="Arial" w:hAnsi="Arial" w:cs="Arial"/>
          <w:lang w:val="en-GB"/>
        </w:rPr>
      </w:pPr>
      <w:r w:rsidRPr="00266A79">
        <w:rPr>
          <w:rFonts w:ascii="Arial" w:hAnsi="Arial" w:cs="Arial"/>
          <w:lang w:val="en-GB"/>
        </w:rPr>
        <w:t xml:space="preserve">To that end, we would like to commend EFRAG for ensuring that non-listed SMEs in their sustainability reporting journey can acquire all the tools necessary to remain competitive in the Union market, via a voluntary reporting framework tailored to their abilities. </w:t>
      </w:r>
    </w:p>
    <w:p w14:paraId="2117B7AD" w14:textId="77777777" w:rsidR="00250C9D" w:rsidRPr="00266A79" w:rsidRDefault="000473DC" w:rsidP="000473DC">
      <w:pPr>
        <w:jc w:val="both"/>
        <w:rPr>
          <w:rFonts w:ascii="Arial" w:hAnsi="Arial" w:cs="Arial"/>
          <w:lang w:val="en-GB"/>
        </w:rPr>
      </w:pPr>
      <w:r w:rsidRPr="00266A79">
        <w:rPr>
          <w:rFonts w:ascii="Arial" w:hAnsi="Arial" w:cs="Arial"/>
          <w:lang w:val="en-GB"/>
        </w:rPr>
        <w:t xml:space="preserve">Non-listed SMEs should be granted access to an easy-to-use, inclusive and thorough sustainability reporting framework, which </w:t>
      </w:r>
      <w:r w:rsidR="00250C9D" w:rsidRPr="00266A79">
        <w:rPr>
          <w:rFonts w:ascii="Arial" w:hAnsi="Arial" w:cs="Arial"/>
          <w:lang w:val="en-GB"/>
        </w:rPr>
        <w:t>is closely aligned with</w:t>
      </w:r>
      <w:r w:rsidRPr="00266A79">
        <w:rPr>
          <w:rFonts w:ascii="Arial" w:hAnsi="Arial" w:cs="Arial"/>
          <w:lang w:val="en-GB"/>
        </w:rPr>
        <w:t xml:space="preserve"> the established ESRS 1 framework and allows them to have constructive and transparent investor relations, regulatory certainty, public visibility and access to capital. </w:t>
      </w:r>
    </w:p>
    <w:p w14:paraId="686B22BE" w14:textId="3B1D30BC" w:rsidR="00EC4B6B" w:rsidRPr="00266A79" w:rsidRDefault="000473DC" w:rsidP="000473DC">
      <w:pPr>
        <w:jc w:val="both"/>
        <w:rPr>
          <w:rFonts w:ascii="Arial" w:hAnsi="Arial" w:cs="Arial"/>
          <w:lang w:val="en-GB"/>
        </w:rPr>
      </w:pPr>
      <w:r w:rsidRPr="00266A79">
        <w:rPr>
          <w:rFonts w:ascii="Arial" w:hAnsi="Arial" w:cs="Arial"/>
          <w:lang w:val="en-GB"/>
        </w:rPr>
        <w:t>Thus, ensuring that SMEs</w:t>
      </w:r>
      <w:r w:rsidR="002C249E" w:rsidRPr="00266A79">
        <w:rPr>
          <w:rFonts w:ascii="Arial" w:hAnsi="Arial" w:cs="Arial"/>
          <w:lang w:val="en-GB"/>
        </w:rPr>
        <w:t xml:space="preserve"> can voluntarily</w:t>
      </w:r>
      <w:r w:rsidRPr="00266A79">
        <w:rPr>
          <w:rFonts w:ascii="Arial" w:hAnsi="Arial" w:cs="Arial"/>
          <w:lang w:val="en-GB"/>
        </w:rPr>
        <w:t xml:space="preserve"> report on disability metrics is crucial not only to ensure that the objectives of the CSRD are met, but also to allow the new framework to create enabling conditions for </w:t>
      </w:r>
      <w:r w:rsidR="002C249E" w:rsidRPr="00266A79">
        <w:rPr>
          <w:rFonts w:ascii="Arial" w:hAnsi="Arial" w:cs="Arial"/>
          <w:lang w:val="en-GB"/>
        </w:rPr>
        <w:t xml:space="preserve">all </w:t>
      </w:r>
      <w:r w:rsidRPr="00266A79">
        <w:rPr>
          <w:rFonts w:ascii="Arial" w:hAnsi="Arial" w:cs="Arial"/>
          <w:lang w:val="en-GB"/>
        </w:rPr>
        <w:t>SMEs</w:t>
      </w:r>
      <w:r w:rsidR="002C249E" w:rsidRPr="00266A79">
        <w:rPr>
          <w:rFonts w:ascii="Arial" w:hAnsi="Arial" w:cs="Arial"/>
          <w:lang w:val="en-GB"/>
        </w:rPr>
        <w:t xml:space="preserve"> (listed and non-listed). </w:t>
      </w:r>
      <w:r w:rsidRPr="00266A79">
        <w:rPr>
          <w:rFonts w:ascii="Arial" w:hAnsi="Arial" w:cs="Arial"/>
          <w:lang w:val="en-GB"/>
        </w:rPr>
        <w:t xml:space="preserve"> </w:t>
      </w:r>
    </w:p>
    <w:p w14:paraId="5CF6C33F" w14:textId="47FFB471" w:rsidR="00A14970" w:rsidRPr="00266A79" w:rsidRDefault="002C249E" w:rsidP="00EC4B6B">
      <w:pPr>
        <w:jc w:val="both"/>
        <w:rPr>
          <w:rFonts w:ascii="Arial" w:hAnsi="Arial" w:cs="Arial"/>
          <w:lang w:val="en-GB"/>
        </w:rPr>
      </w:pPr>
      <w:r w:rsidRPr="00266A79">
        <w:rPr>
          <w:rFonts w:ascii="Arial" w:hAnsi="Arial" w:cs="Arial"/>
          <w:lang w:val="en-GB"/>
        </w:rPr>
        <w:t xml:space="preserve">As such, </w:t>
      </w:r>
      <w:r w:rsidR="00847A12" w:rsidRPr="00D73B03">
        <w:rPr>
          <w:rFonts w:ascii="Arial" w:hAnsi="Arial" w:cs="Arial"/>
          <w:lang w:val="en-GB"/>
        </w:rPr>
        <w:t xml:space="preserve">CERMI </w:t>
      </w:r>
      <w:r w:rsidR="00EC4B6B" w:rsidRPr="00266A79">
        <w:rPr>
          <w:rFonts w:ascii="Arial" w:hAnsi="Arial" w:cs="Arial"/>
          <w:lang w:val="en-GB"/>
        </w:rPr>
        <w:t xml:space="preserve">urges EFRAG to ensure that the VSME ED preserves and includes already-established disclosure requirements related to employment, social inclusion and accessibility for persons with disabilities, similarly to the ESRS 1 and the LSME ED. </w:t>
      </w:r>
    </w:p>
    <w:p w14:paraId="7C839554" w14:textId="6C439498" w:rsidR="00A14970" w:rsidRPr="00266A79" w:rsidRDefault="00A14970" w:rsidP="00A14970">
      <w:pPr>
        <w:jc w:val="both"/>
      </w:pPr>
      <w:r w:rsidRPr="00266A79">
        <w:rPr>
          <w:rFonts w:ascii="Arial" w:hAnsi="Arial" w:cs="Arial"/>
          <w:lang w:val="en-GB"/>
        </w:rPr>
        <w:t xml:space="preserve">In the draft VSME, disability </w:t>
      </w:r>
      <w:r w:rsidRPr="00266A79">
        <w:rPr>
          <w:rFonts w:ascii="Arial" w:hAnsi="Arial" w:cs="Arial"/>
          <w:b/>
          <w:bCs/>
          <w:lang w:val="en-GB"/>
        </w:rPr>
        <w:t>is not mentioned as a topic to be reported on under the Basic module.</w:t>
      </w:r>
      <w:r w:rsidRPr="00266A79">
        <w:rPr>
          <w:rFonts w:ascii="Arial" w:hAnsi="Arial" w:cs="Arial"/>
          <w:lang w:val="en-GB"/>
        </w:rPr>
        <w:t xml:space="preserve"> Instead, it is listed as part of the Narrative and Business Partner modules, and contingent to a materiality analysis to define whether a list of topics listed in Appendix B are material enough to report on. The </w:t>
      </w:r>
      <w:r w:rsidRPr="00266A79">
        <w:rPr>
          <w:rFonts w:ascii="Arial" w:hAnsi="Arial" w:cs="Arial"/>
          <w:b/>
          <w:bCs/>
          <w:lang w:val="en-GB"/>
        </w:rPr>
        <w:t>employment and inclusion of people with disabilities</w:t>
      </w:r>
      <w:r w:rsidRPr="00266A79">
        <w:rPr>
          <w:rFonts w:ascii="Arial" w:hAnsi="Arial" w:cs="Arial"/>
          <w:lang w:val="en-GB"/>
        </w:rPr>
        <w:t xml:space="preserve"> is a broad sub-topic listed under Workers in the Value Chain. Accessibility (to quality information and to products and services) is also included similarly, under ‘Consumers and end-users).</w:t>
      </w:r>
      <w:r w:rsidRPr="00266A79">
        <w:t xml:space="preserve"> </w:t>
      </w:r>
    </w:p>
    <w:p w14:paraId="2AD72168" w14:textId="68CB3CFD" w:rsidR="00EC4B6B" w:rsidRPr="00266A79" w:rsidRDefault="00847A12" w:rsidP="00EC4B6B">
      <w:pPr>
        <w:jc w:val="both"/>
        <w:rPr>
          <w:rFonts w:ascii="Arial" w:hAnsi="Arial" w:cs="Arial"/>
          <w:lang w:val="en-GB"/>
        </w:rPr>
      </w:pPr>
      <w:r w:rsidRPr="00D73B03">
        <w:rPr>
          <w:rFonts w:ascii="Arial" w:hAnsi="Arial" w:cs="Arial"/>
          <w:lang w:val="en-GB"/>
        </w:rPr>
        <w:lastRenderedPageBreak/>
        <w:t xml:space="preserve">CERMI </w:t>
      </w:r>
      <w:r w:rsidR="00A14970" w:rsidRPr="00266A79">
        <w:rPr>
          <w:rFonts w:ascii="Arial" w:hAnsi="Arial" w:cs="Arial"/>
          <w:lang w:val="en-GB"/>
        </w:rPr>
        <w:t>strongly believes that non-listed SMEs play a crucial role in the employment of people with disabilities – and should therefore receive</w:t>
      </w:r>
      <w:r w:rsidR="002C249E" w:rsidRPr="00266A79">
        <w:rPr>
          <w:rFonts w:ascii="Arial" w:hAnsi="Arial" w:cs="Arial"/>
          <w:lang w:val="en-GB"/>
        </w:rPr>
        <w:t xml:space="preserve"> specific guidance as to how </w:t>
      </w:r>
      <w:r w:rsidR="00A14970" w:rsidRPr="00266A79">
        <w:rPr>
          <w:rFonts w:ascii="Arial" w:hAnsi="Arial" w:cs="Arial"/>
          <w:lang w:val="en-GB"/>
        </w:rPr>
        <w:t>they can</w:t>
      </w:r>
      <w:r w:rsidR="0065120F" w:rsidRPr="00266A79">
        <w:rPr>
          <w:rFonts w:ascii="Arial" w:hAnsi="Arial" w:cs="Arial"/>
          <w:lang w:val="en-GB"/>
        </w:rPr>
        <w:t xml:space="preserve"> account and report on, for instance, the percentages of employees with disabilities, the workers in their own workforce and value chain, as well as </w:t>
      </w:r>
      <w:r w:rsidR="006E2BDB" w:rsidRPr="00266A79">
        <w:rPr>
          <w:rFonts w:ascii="Arial" w:hAnsi="Arial" w:cs="Arial"/>
        </w:rPr>
        <w:t xml:space="preserve">the percentage of employment and accessibility measures for employees with disabilities, as well as the policies to enhance accessibility, similarly to the detailed requirements laid out in the LSME ED. </w:t>
      </w:r>
    </w:p>
    <w:p w14:paraId="121AD7D8" w14:textId="77777777" w:rsidR="00EC4B6B" w:rsidRPr="00266A79" w:rsidRDefault="00EC4B6B" w:rsidP="000473DC">
      <w:pPr>
        <w:jc w:val="both"/>
        <w:rPr>
          <w:rFonts w:ascii="Arial" w:hAnsi="Arial" w:cs="Arial"/>
          <w:lang w:val="en-GB"/>
        </w:rPr>
      </w:pPr>
    </w:p>
    <w:p w14:paraId="2BD37DC8" w14:textId="4EDDFD6F" w:rsidR="00B94CFF" w:rsidRPr="00266A79" w:rsidRDefault="000473DC" w:rsidP="008926A4">
      <w:pPr>
        <w:spacing w:after="0" w:line="240" w:lineRule="auto"/>
        <w:jc w:val="both"/>
        <w:rPr>
          <w:rFonts w:ascii="Arial" w:hAnsi="Arial" w:cs="Arial"/>
        </w:rPr>
      </w:pPr>
      <w:r w:rsidRPr="00266A79">
        <w:rPr>
          <w:rFonts w:ascii="Arial" w:hAnsi="Arial" w:cs="Arial"/>
        </w:rPr>
        <w:t>Taking into account the aforementioned,</w:t>
      </w:r>
      <w:r w:rsidR="00B94CFF" w:rsidRPr="00266A79">
        <w:rPr>
          <w:rFonts w:ascii="Arial" w:hAnsi="Arial" w:cs="Arial"/>
        </w:rPr>
        <w:t xml:space="preserve"> </w:t>
      </w:r>
      <w:r w:rsidR="00847A12" w:rsidRPr="00D73B03">
        <w:rPr>
          <w:rFonts w:ascii="Arial" w:hAnsi="Arial" w:cs="Arial"/>
          <w:lang w:val="en-GB"/>
        </w:rPr>
        <w:t xml:space="preserve">CERMI </w:t>
      </w:r>
      <w:r w:rsidRPr="00266A79">
        <w:rPr>
          <w:rFonts w:ascii="Arial" w:hAnsi="Arial" w:cs="Arial"/>
        </w:rPr>
        <w:t xml:space="preserve">strongly recommends that EFRAG maintains, in the final </w:t>
      </w:r>
      <w:r w:rsidR="006E2BDB" w:rsidRPr="00266A79">
        <w:rPr>
          <w:rFonts w:ascii="Arial" w:hAnsi="Arial" w:cs="Arial"/>
        </w:rPr>
        <w:t>VSME</w:t>
      </w:r>
      <w:r w:rsidRPr="00266A79">
        <w:rPr>
          <w:rFonts w:ascii="Arial" w:hAnsi="Arial" w:cs="Arial"/>
        </w:rPr>
        <w:t xml:space="preserve"> ED, the references to disability</w:t>
      </w:r>
      <w:r w:rsidR="006E2BDB" w:rsidRPr="00266A79">
        <w:rPr>
          <w:rFonts w:ascii="Arial" w:hAnsi="Arial" w:cs="Arial"/>
        </w:rPr>
        <w:t xml:space="preserve"> </w:t>
      </w:r>
      <w:r w:rsidR="00B94CFF" w:rsidRPr="00266A79">
        <w:rPr>
          <w:rFonts w:ascii="Arial" w:hAnsi="Arial" w:cs="Arial"/>
        </w:rPr>
        <w:t xml:space="preserve">included </w:t>
      </w:r>
      <w:r w:rsidR="006E2BDB" w:rsidRPr="00266A79">
        <w:rPr>
          <w:rFonts w:ascii="Arial" w:hAnsi="Arial" w:cs="Arial"/>
        </w:rPr>
        <w:t>in the LSME ED</w:t>
      </w:r>
      <w:r w:rsidR="00B27E10" w:rsidRPr="00266A79">
        <w:rPr>
          <w:rFonts w:ascii="Arial" w:hAnsi="Arial" w:cs="Arial"/>
        </w:rPr>
        <w:t xml:space="preserve">. </w:t>
      </w:r>
    </w:p>
    <w:p w14:paraId="2352F2C5" w14:textId="77777777" w:rsidR="00B94CFF" w:rsidRPr="00266A79" w:rsidRDefault="00B94CFF" w:rsidP="008926A4">
      <w:pPr>
        <w:spacing w:after="0" w:line="240" w:lineRule="auto"/>
        <w:jc w:val="both"/>
        <w:rPr>
          <w:rFonts w:ascii="Arial" w:hAnsi="Arial" w:cs="Arial"/>
        </w:rPr>
      </w:pPr>
    </w:p>
    <w:p w14:paraId="05BB4F4A" w14:textId="113CFB13" w:rsidR="000473DC" w:rsidRPr="00266A79" w:rsidRDefault="000473DC" w:rsidP="008926A4">
      <w:pPr>
        <w:spacing w:after="0" w:line="240" w:lineRule="auto"/>
        <w:jc w:val="both"/>
        <w:rPr>
          <w:rFonts w:ascii="Arial" w:hAnsi="Arial" w:cs="Arial"/>
        </w:rPr>
      </w:pPr>
      <w:r w:rsidRPr="00266A79">
        <w:rPr>
          <w:rFonts w:ascii="Arial" w:hAnsi="Arial" w:cs="Arial"/>
        </w:rPr>
        <w:t xml:space="preserve">Primarily, </w:t>
      </w:r>
      <w:r w:rsidR="00847A12" w:rsidRPr="00D73B03">
        <w:rPr>
          <w:rFonts w:ascii="Arial" w:hAnsi="Arial" w:cs="Arial"/>
          <w:lang w:val="en-GB"/>
        </w:rPr>
        <w:t xml:space="preserve">CERMI </w:t>
      </w:r>
      <w:r w:rsidR="008926A4" w:rsidRPr="00266A79">
        <w:rPr>
          <w:rFonts w:ascii="Arial" w:hAnsi="Arial" w:cs="Arial"/>
        </w:rPr>
        <w:t>supports</w:t>
      </w:r>
      <w:r w:rsidR="00AF5C22" w:rsidRPr="00266A79">
        <w:rPr>
          <w:rFonts w:ascii="Arial" w:hAnsi="Arial" w:cs="Arial"/>
        </w:rPr>
        <w:t xml:space="preserve"> more detailed</w:t>
      </w:r>
      <w:r w:rsidRPr="00266A79">
        <w:rPr>
          <w:rFonts w:ascii="Arial" w:hAnsi="Arial" w:cs="Arial"/>
        </w:rPr>
        <w:t xml:space="preserve"> mentions to disability similar to that of the ESRS</w:t>
      </w:r>
      <w:r w:rsidR="008926A4" w:rsidRPr="00266A79">
        <w:rPr>
          <w:rFonts w:ascii="Arial" w:hAnsi="Arial" w:cs="Arial"/>
        </w:rPr>
        <w:t xml:space="preserve"> 1 and LSME ED</w:t>
      </w:r>
      <w:r w:rsidRPr="00266A79">
        <w:rPr>
          <w:rFonts w:ascii="Arial" w:hAnsi="Arial" w:cs="Arial"/>
        </w:rPr>
        <w:t xml:space="preserve">, </w:t>
      </w:r>
      <w:r w:rsidR="00AF5C22" w:rsidRPr="00266A79">
        <w:rPr>
          <w:rFonts w:ascii="Arial" w:hAnsi="Arial" w:cs="Arial"/>
        </w:rPr>
        <w:t>such as specific diversity metrics</w:t>
      </w:r>
      <w:r w:rsidR="00AB0385" w:rsidRPr="00266A79">
        <w:rPr>
          <w:rFonts w:ascii="Arial" w:hAnsi="Arial" w:cs="Arial"/>
        </w:rPr>
        <w:t xml:space="preserve"> with</w:t>
      </w:r>
      <w:r w:rsidR="00AF5C22" w:rsidRPr="00266A79">
        <w:rPr>
          <w:rFonts w:ascii="Arial" w:hAnsi="Arial" w:cs="Arial"/>
        </w:rPr>
        <w:t xml:space="preserve"> </w:t>
      </w:r>
      <w:r w:rsidR="00AB0385" w:rsidRPr="00266A79">
        <w:rPr>
          <w:rFonts w:ascii="Arial" w:hAnsi="Arial" w:cs="Arial"/>
        </w:rPr>
        <w:t xml:space="preserve">a minimum requirement to at least disclose the </w:t>
      </w:r>
      <w:r w:rsidRPr="00266A79">
        <w:rPr>
          <w:rFonts w:ascii="Arial" w:hAnsi="Arial" w:cs="Arial"/>
          <w:b/>
          <w:bCs/>
        </w:rPr>
        <w:t>percentage of persons with disabilities</w:t>
      </w:r>
      <w:r w:rsidR="00AB0385" w:rsidRPr="00266A79">
        <w:rPr>
          <w:rFonts w:ascii="Arial" w:hAnsi="Arial" w:cs="Arial"/>
          <w:b/>
          <w:bCs/>
        </w:rPr>
        <w:t xml:space="preserve"> in own workforce and among business partners. </w:t>
      </w:r>
      <w:r w:rsidR="008926A4" w:rsidRPr="00266A79">
        <w:rPr>
          <w:rFonts w:ascii="Arial" w:hAnsi="Arial" w:cs="Arial"/>
        </w:rPr>
        <w:t xml:space="preserve">ONCE Social Group strongly believes that further guidance on social metrics shall be provided in the Basic Module of the VSME, to account for the impact of employees in own workforce in non-listed SMEs (e.g. such as in social enterprises). </w:t>
      </w:r>
    </w:p>
    <w:p w14:paraId="5634BBFB" w14:textId="77777777" w:rsidR="008926A4" w:rsidRPr="00266A79" w:rsidRDefault="008926A4" w:rsidP="008926A4">
      <w:pPr>
        <w:spacing w:after="0" w:line="240" w:lineRule="auto"/>
        <w:rPr>
          <w:rFonts w:ascii="Arial" w:hAnsi="Arial" w:cs="Arial"/>
        </w:rPr>
      </w:pPr>
    </w:p>
    <w:p w14:paraId="350AE500" w14:textId="4F9CC993" w:rsidR="000473DC" w:rsidRPr="00266A79" w:rsidRDefault="00847A12" w:rsidP="008926A4">
      <w:pPr>
        <w:spacing w:after="0" w:line="240" w:lineRule="auto"/>
        <w:jc w:val="both"/>
        <w:rPr>
          <w:rFonts w:ascii="Arial" w:hAnsi="Arial" w:cs="Arial"/>
        </w:rPr>
      </w:pPr>
      <w:r w:rsidRPr="00D73B03">
        <w:rPr>
          <w:rFonts w:ascii="Arial" w:hAnsi="Arial" w:cs="Arial"/>
          <w:lang w:val="en-GB"/>
        </w:rPr>
        <w:t xml:space="preserve">CERMI </w:t>
      </w:r>
      <w:r w:rsidR="000473DC" w:rsidRPr="00266A79">
        <w:rPr>
          <w:rFonts w:ascii="Arial" w:hAnsi="Arial" w:cs="Arial"/>
        </w:rPr>
        <w:t xml:space="preserve">further </w:t>
      </w:r>
      <w:r w:rsidR="000D7E7E" w:rsidRPr="00266A79">
        <w:rPr>
          <w:rFonts w:ascii="Arial" w:hAnsi="Arial" w:cs="Arial"/>
        </w:rPr>
        <w:t>appreciates</w:t>
      </w:r>
      <w:r w:rsidR="000473DC" w:rsidRPr="00266A79">
        <w:rPr>
          <w:rFonts w:ascii="Arial" w:hAnsi="Arial" w:cs="Arial"/>
        </w:rPr>
        <w:t xml:space="preserve"> EFRAG</w:t>
      </w:r>
      <w:r w:rsidR="000D7E7E" w:rsidRPr="00266A79">
        <w:rPr>
          <w:rFonts w:ascii="Arial" w:hAnsi="Arial" w:cs="Arial"/>
        </w:rPr>
        <w:t>’s</w:t>
      </w:r>
      <w:r w:rsidR="000473DC" w:rsidRPr="00266A79">
        <w:rPr>
          <w:rFonts w:ascii="Arial" w:hAnsi="Arial" w:cs="Arial"/>
        </w:rPr>
        <w:t xml:space="preserve"> </w:t>
      </w:r>
      <w:r w:rsidR="00493DAF" w:rsidRPr="00266A79">
        <w:rPr>
          <w:rFonts w:ascii="Arial" w:hAnsi="Arial" w:cs="Arial"/>
        </w:rPr>
        <w:t xml:space="preserve">efforts </w:t>
      </w:r>
      <w:r w:rsidR="008926A4" w:rsidRPr="00266A79">
        <w:rPr>
          <w:rFonts w:ascii="Arial" w:hAnsi="Arial" w:cs="Arial"/>
        </w:rPr>
        <w:t>to assimilate</w:t>
      </w:r>
      <w:r w:rsidR="000473DC" w:rsidRPr="00266A79">
        <w:rPr>
          <w:rFonts w:ascii="Arial" w:hAnsi="Arial" w:cs="Arial"/>
        </w:rPr>
        <w:t xml:space="preserve"> </w:t>
      </w:r>
      <w:r w:rsidR="000D7E7E" w:rsidRPr="00266A79">
        <w:rPr>
          <w:rFonts w:ascii="Arial" w:hAnsi="Arial" w:cs="Arial"/>
        </w:rPr>
        <w:t xml:space="preserve">requirements of </w:t>
      </w:r>
      <w:r w:rsidR="000473DC" w:rsidRPr="00266A79">
        <w:rPr>
          <w:rFonts w:ascii="Arial" w:hAnsi="Arial" w:cs="Arial"/>
        </w:rPr>
        <w:t>the</w:t>
      </w:r>
      <w:r w:rsidR="008926A4" w:rsidRPr="00266A79">
        <w:rPr>
          <w:rFonts w:ascii="Arial" w:hAnsi="Arial" w:cs="Arial"/>
        </w:rPr>
        <w:t xml:space="preserve"> </w:t>
      </w:r>
      <w:r w:rsidR="005D1839" w:rsidRPr="00266A79">
        <w:rPr>
          <w:rFonts w:ascii="Arial" w:hAnsi="Arial" w:cs="Arial"/>
        </w:rPr>
        <w:t xml:space="preserve">ESRS 1 and </w:t>
      </w:r>
      <w:r w:rsidR="008926A4" w:rsidRPr="00266A79">
        <w:rPr>
          <w:rFonts w:ascii="Arial" w:hAnsi="Arial" w:cs="Arial"/>
        </w:rPr>
        <w:t>LSME ED</w:t>
      </w:r>
      <w:r w:rsidR="000473DC" w:rsidRPr="00266A79">
        <w:rPr>
          <w:rFonts w:ascii="Arial" w:hAnsi="Arial" w:cs="Arial"/>
        </w:rPr>
        <w:t xml:space="preserve"> </w:t>
      </w:r>
      <w:r w:rsidR="00473A49" w:rsidRPr="00266A79">
        <w:rPr>
          <w:rFonts w:ascii="Arial" w:hAnsi="Arial" w:cs="Arial"/>
        </w:rPr>
        <w:t>regarding c</w:t>
      </w:r>
      <w:r w:rsidR="000473DC" w:rsidRPr="00266A79">
        <w:rPr>
          <w:rFonts w:ascii="Arial" w:hAnsi="Arial" w:cs="Arial"/>
        </w:rPr>
        <w:t>onsumers and end-users</w:t>
      </w:r>
      <w:r w:rsidR="000473DC" w:rsidRPr="00266A79">
        <w:rPr>
          <w:rFonts w:ascii="Arial" w:hAnsi="Arial" w:cs="Arial"/>
          <w:i/>
          <w:iCs/>
        </w:rPr>
        <w:t>,</w:t>
      </w:r>
      <w:r w:rsidR="000473DC" w:rsidRPr="00266A79">
        <w:rPr>
          <w:rFonts w:ascii="Arial" w:hAnsi="Arial" w:cs="Arial"/>
        </w:rPr>
        <w:t xml:space="preserve"> </w:t>
      </w:r>
      <w:r w:rsidR="00473A49" w:rsidRPr="00266A79">
        <w:rPr>
          <w:rFonts w:ascii="Arial" w:hAnsi="Arial" w:cs="Arial"/>
        </w:rPr>
        <w:t xml:space="preserve">with a focus on accessibility to </w:t>
      </w:r>
      <w:r w:rsidR="000473DC" w:rsidRPr="00266A79">
        <w:rPr>
          <w:rFonts w:ascii="Arial" w:hAnsi="Arial" w:cs="Arial"/>
        </w:rPr>
        <w:t xml:space="preserve">products and services, and access to quality </w:t>
      </w:r>
      <w:r w:rsidR="008926A4" w:rsidRPr="00266A79">
        <w:rPr>
          <w:rFonts w:ascii="Arial" w:hAnsi="Arial" w:cs="Arial"/>
        </w:rPr>
        <w:t xml:space="preserve">information, to the Narrative and Business Partners Modules. </w:t>
      </w:r>
    </w:p>
    <w:p w14:paraId="46265D57" w14:textId="77777777" w:rsidR="00B94CFF" w:rsidRPr="00266A79" w:rsidRDefault="00B94CFF" w:rsidP="000473DC">
      <w:pPr>
        <w:jc w:val="both"/>
        <w:rPr>
          <w:rFonts w:ascii="Arial" w:hAnsi="Arial" w:cs="Arial"/>
        </w:rPr>
      </w:pPr>
    </w:p>
    <w:p w14:paraId="38F83144" w14:textId="40382D15" w:rsidR="000473DC" w:rsidRPr="00266A79" w:rsidRDefault="000473DC" w:rsidP="000473DC">
      <w:pPr>
        <w:jc w:val="both"/>
        <w:rPr>
          <w:rFonts w:ascii="Arial" w:hAnsi="Arial" w:cs="Arial"/>
        </w:rPr>
      </w:pPr>
      <w:r w:rsidRPr="00266A79">
        <w:rPr>
          <w:rFonts w:ascii="Arial" w:hAnsi="Arial" w:cs="Arial"/>
        </w:rPr>
        <w:t xml:space="preserve">Including information on persons with disabilities in corporate sustainability reports is not new; many companies already include this type of information in their own statements, so ensuring dedicated standards from the outset will come to consolidate and harmonise a practice that is spreading across companies. This is particularly relevant for SMEs, who can utilize their sustainability reports as unique identifiers of innovation and market value for investors. </w:t>
      </w:r>
    </w:p>
    <w:p w14:paraId="2486CEC7" w14:textId="77777777" w:rsidR="000473DC" w:rsidRPr="00266A79" w:rsidRDefault="000473DC" w:rsidP="000473DC">
      <w:pPr>
        <w:jc w:val="both"/>
        <w:rPr>
          <w:rFonts w:ascii="Arial" w:hAnsi="Arial" w:cs="Arial"/>
        </w:rPr>
      </w:pPr>
      <w:r w:rsidRPr="00266A79">
        <w:rPr>
          <w:rFonts w:ascii="Arial" w:hAnsi="Arial" w:cs="Arial"/>
        </w:rPr>
        <w:t>With this in mind, we count on EFRAG to maintain a healthy balance between reduced administrative burden and necessary reporting requirements to achieve the CSRD’s objectives. Standards and indicators related to disability are crucial in that regard, without unjustified delays or exemptions.</w:t>
      </w:r>
    </w:p>
    <w:p w14:paraId="62B7704C" w14:textId="30D214F4" w:rsidR="000473DC" w:rsidRPr="00266A79" w:rsidRDefault="00847A12" w:rsidP="000473DC">
      <w:pPr>
        <w:jc w:val="both"/>
        <w:rPr>
          <w:rFonts w:ascii="Arial" w:hAnsi="Arial" w:cs="Arial"/>
        </w:rPr>
      </w:pPr>
      <w:r w:rsidRPr="00D73B03">
        <w:rPr>
          <w:rFonts w:ascii="Arial" w:hAnsi="Arial" w:cs="Arial"/>
          <w:lang w:val="en-GB"/>
        </w:rPr>
        <w:t xml:space="preserve">CERMI </w:t>
      </w:r>
      <w:r w:rsidR="000473DC" w:rsidRPr="00266A79">
        <w:rPr>
          <w:rFonts w:ascii="Arial" w:hAnsi="Arial" w:cs="Arial"/>
        </w:rPr>
        <w:t>would like to once again emphasize its commitment to work with EFRAG to advance on establishing the employment and inclusion of persons with disabilities as an element of corporate sustainability.</w:t>
      </w:r>
    </w:p>
    <w:p w14:paraId="325C02CE" w14:textId="51F01CC8" w:rsidR="000473DC" w:rsidRDefault="000473DC" w:rsidP="000473DC">
      <w:pPr>
        <w:jc w:val="both"/>
        <w:rPr>
          <w:rFonts w:ascii="Arial" w:hAnsi="Arial" w:cs="Arial"/>
        </w:rPr>
      </w:pPr>
      <w:r w:rsidRPr="00266A79">
        <w:rPr>
          <w:rFonts w:ascii="Arial" w:hAnsi="Arial" w:cs="Arial"/>
        </w:rPr>
        <w:t xml:space="preserve">Should you have any questions, do not hesitate to contact </w:t>
      </w:r>
      <w:r w:rsidR="00847A12">
        <w:rPr>
          <w:rFonts w:ascii="Arial" w:hAnsi="Arial" w:cs="Arial"/>
        </w:rPr>
        <w:t xml:space="preserve">us at </w:t>
      </w:r>
      <w:hyperlink r:id="rId11" w:history="1">
        <w:r w:rsidR="00847A12" w:rsidRPr="00006EBE">
          <w:rPr>
            <w:rStyle w:val="Hipervnculo"/>
            <w:rFonts w:ascii="Arial" w:hAnsi="Arial" w:cs="Arial"/>
          </w:rPr>
          <w:t>direccion@cermi.es</w:t>
        </w:r>
      </w:hyperlink>
    </w:p>
    <w:p w14:paraId="5957AFCE" w14:textId="77777777" w:rsidR="00847A12" w:rsidRPr="00266A79" w:rsidRDefault="00847A12" w:rsidP="000473DC">
      <w:pPr>
        <w:jc w:val="both"/>
        <w:rPr>
          <w:rFonts w:ascii="Arial" w:hAnsi="Arial" w:cs="Arial"/>
        </w:rPr>
      </w:pPr>
    </w:p>
    <w:sectPr w:rsidR="00847A12" w:rsidRPr="00266A79">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253B0" w14:textId="77777777" w:rsidR="00A12BD0" w:rsidRDefault="00A12BD0" w:rsidP="000473DC">
      <w:pPr>
        <w:spacing w:after="0" w:line="240" w:lineRule="auto"/>
      </w:pPr>
      <w:r>
        <w:separator/>
      </w:r>
    </w:p>
  </w:endnote>
  <w:endnote w:type="continuationSeparator" w:id="0">
    <w:p w14:paraId="66489CDA" w14:textId="77777777" w:rsidR="00A12BD0" w:rsidRDefault="00A12BD0" w:rsidP="0004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118AD" w14:textId="11CED21E" w:rsidR="009257F6" w:rsidRDefault="009257F6">
    <w:pPr>
      <w:pStyle w:val="Piedepgina"/>
    </w:pPr>
    <w:r>
      <w:rPr>
        <w:noProof/>
      </w:rPr>
      <mc:AlternateContent>
        <mc:Choice Requires="wps">
          <w:drawing>
            <wp:anchor distT="0" distB="0" distL="0" distR="0" simplePos="0" relativeHeight="251661312" behindDoc="0" locked="0" layoutInCell="1" allowOverlap="1" wp14:anchorId="465F80F2" wp14:editId="2D18A3AA">
              <wp:simplePos x="635" y="635"/>
              <wp:positionH relativeFrom="page">
                <wp:align>left</wp:align>
              </wp:positionH>
              <wp:positionV relativeFrom="page">
                <wp:align>bottom</wp:align>
              </wp:positionV>
              <wp:extent cx="443865" cy="443865"/>
              <wp:effectExtent l="0" t="0" r="8890" b="0"/>
              <wp:wrapNone/>
              <wp:docPr id="3" name="Cuadro de texto 3" descr="Clasificación: Intern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84C5D9" w14:textId="4FA6CA95" w:rsidR="009257F6" w:rsidRPr="009257F6" w:rsidRDefault="009257F6" w:rsidP="009257F6">
                          <w:pPr>
                            <w:spacing w:after="0"/>
                            <w:rPr>
                              <w:rFonts w:ascii="Calibri" w:eastAsia="Calibri" w:hAnsi="Calibri" w:cs="Calibri"/>
                              <w:noProof/>
                              <w:color w:val="000000"/>
                              <w:sz w:val="20"/>
                              <w:szCs w:val="20"/>
                            </w:rPr>
                          </w:pPr>
                          <w:r w:rsidRPr="009257F6">
                            <w:rPr>
                              <w:rFonts w:ascii="Calibri" w:eastAsia="Calibri" w:hAnsi="Calibri" w:cs="Calibri"/>
                              <w:noProof/>
                              <w:color w:val="000000"/>
                              <w:sz w:val="20"/>
                              <w:szCs w:val="20"/>
                            </w:rPr>
                            <w:t>Clasificación: Interna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5F80F2" id="_x0000_t202" coordsize="21600,21600" o:spt="202" path="m,l,21600r21600,l21600,xe">
              <v:stroke joinstyle="miter"/>
              <v:path gradientshapeok="t" o:connecttype="rect"/>
            </v:shapetype>
            <v:shape id="Cuadro de texto 3" o:spid="_x0000_s1026" type="#_x0000_t202" alt="Clasificación: Interna"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B84C5D9" w14:textId="4FA6CA95" w:rsidR="009257F6" w:rsidRPr="009257F6" w:rsidRDefault="009257F6" w:rsidP="009257F6">
                    <w:pPr>
                      <w:spacing w:after="0"/>
                      <w:rPr>
                        <w:rFonts w:ascii="Calibri" w:eastAsia="Calibri" w:hAnsi="Calibri" w:cs="Calibri"/>
                        <w:noProof/>
                        <w:color w:val="000000"/>
                        <w:sz w:val="20"/>
                        <w:szCs w:val="20"/>
                      </w:rPr>
                    </w:pPr>
                    <w:r w:rsidRPr="009257F6">
                      <w:rPr>
                        <w:rFonts w:ascii="Calibri" w:eastAsia="Calibri" w:hAnsi="Calibri" w:cs="Calibri"/>
                        <w:noProof/>
                        <w:color w:val="000000"/>
                        <w:sz w:val="20"/>
                        <w:szCs w:val="20"/>
                      </w:rPr>
                      <w:t>Clasificación: Interna</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8664904"/>
      <w:docPartObj>
        <w:docPartGallery w:val="Page Numbers (Bottom of Page)"/>
        <w:docPartUnique/>
      </w:docPartObj>
    </w:sdtPr>
    <w:sdtContent>
      <w:p w14:paraId="5D8C9A27" w14:textId="3356A2C6" w:rsidR="00DE09E3" w:rsidRDefault="00DE09E3">
        <w:pPr>
          <w:pStyle w:val="Piedepgina"/>
          <w:jc w:val="center"/>
        </w:pPr>
        <w:r>
          <w:fldChar w:fldCharType="begin"/>
        </w:r>
        <w:r>
          <w:instrText>PAGE   \* MERGEFORMAT</w:instrText>
        </w:r>
        <w:r>
          <w:fldChar w:fldCharType="separate"/>
        </w:r>
        <w:r>
          <w:rPr>
            <w:lang w:val="es-ES"/>
          </w:rPr>
          <w:t>2</w:t>
        </w:r>
        <w:r>
          <w:fldChar w:fldCharType="end"/>
        </w:r>
      </w:p>
    </w:sdtContent>
  </w:sdt>
  <w:p w14:paraId="063EEB41" w14:textId="69041AFF" w:rsidR="009257F6" w:rsidRDefault="009257F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A3FE6" w14:textId="69011BF3" w:rsidR="009257F6" w:rsidRDefault="009257F6">
    <w:pPr>
      <w:pStyle w:val="Piedepgina"/>
    </w:pPr>
    <w:r>
      <w:rPr>
        <w:noProof/>
      </w:rPr>
      <mc:AlternateContent>
        <mc:Choice Requires="wps">
          <w:drawing>
            <wp:anchor distT="0" distB="0" distL="0" distR="0" simplePos="0" relativeHeight="251660288" behindDoc="0" locked="0" layoutInCell="1" allowOverlap="1" wp14:anchorId="6A9A2300" wp14:editId="18505199">
              <wp:simplePos x="635" y="635"/>
              <wp:positionH relativeFrom="page">
                <wp:align>left</wp:align>
              </wp:positionH>
              <wp:positionV relativeFrom="page">
                <wp:align>bottom</wp:align>
              </wp:positionV>
              <wp:extent cx="443865" cy="443865"/>
              <wp:effectExtent l="0" t="0" r="8890" b="0"/>
              <wp:wrapNone/>
              <wp:docPr id="1" name="Cuadro de texto 1" descr="Clasificación: Interna">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0B762D" w14:textId="65C1566A" w:rsidR="009257F6" w:rsidRPr="009257F6" w:rsidRDefault="009257F6" w:rsidP="009257F6">
                          <w:pPr>
                            <w:spacing w:after="0"/>
                            <w:rPr>
                              <w:rFonts w:ascii="Calibri" w:eastAsia="Calibri" w:hAnsi="Calibri" w:cs="Calibri"/>
                              <w:noProof/>
                              <w:color w:val="000000"/>
                              <w:sz w:val="20"/>
                              <w:szCs w:val="20"/>
                            </w:rPr>
                          </w:pPr>
                          <w:r w:rsidRPr="009257F6">
                            <w:rPr>
                              <w:rFonts w:ascii="Calibri" w:eastAsia="Calibri" w:hAnsi="Calibri" w:cs="Calibri"/>
                              <w:noProof/>
                              <w:color w:val="000000"/>
                              <w:sz w:val="20"/>
                              <w:szCs w:val="20"/>
                            </w:rPr>
                            <w:t>Clasificación: Interna</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A9A2300" id="_x0000_t202" coordsize="21600,21600" o:spt="202" path="m,l,21600r21600,l21600,xe">
              <v:stroke joinstyle="miter"/>
              <v:path gradientshapeok="t" o:connecttype="rect"/>
            </v:shapetype>
            <v:shape id="Cuadro de texto 1" o:spid="_x0000_s1027" type="#_x0000_t202" alt="Clasificación: Interna"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2F0B762D" w14:textId="65C1566A" w:rsidR="009257F6" w:rsidRPr="009257F6" w:rsidRDefault="009257F6" w:rsidP="009257F6">
                    <w:pPr>
                      <w:spacing w:after="0"/>
                      <w:rPr>
                        <w:rFonts w:ascii="Calibri" w:eastAsia="Calibri" w:hAnsi="Calibri" w:cs="Calibri"/>
                        <w:noProof/>
                        <w:color w:val="000000"/>
                        <w:sz w:val="20"/>
                        <w:szCs w:val="20"/>
                      </w:rPr>
                    </w:pPr>
                    <w:r w:rsidRPr="009257F6">
                      <w:rPr>
                        <w:rFonts w:ascii="Calibri" w:eastAsia="Calibri" w:hAnsi="Calibri" w:cs="Calibri"/>
                        <w:noProof/>
                        <w:color w:val="000000"/>
                        <w:sz w:val="20"/>
                        <w:szCs w:val="20"/>
                      </w:rPr>
                      <w:t>Clasificación: Interna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838F7D" w14:textId="77777777" w:rsidR="00A12BD0" w:rsidRDefault="00A12BD0" w:rsidP="000473DC">
      <w:pPr>
        <w:spacing w:after="0" w:line="240" w:lineRule="auto"/>
      </w:pPr>
      <w:r>
        <w:separator/>
      </w:r>
    </w:p>
  </w:footnote>
  <w:footnote w:type="continuationSeparator" w:id="0">
    <w:p w14:paraId="0B64C34E" w14:textId="77777777" w:rsidR="00A12BD0" w:rsidRDefault="00A12BD0" w:rsidP="00047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780B1" w14:textId="77777777" w:rsidR="00DE09E3" w:rsidRDefault="00DE09E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BE57F" w14:textId="77777777" w:rsidR="00DE09E3" w:rsidRDefault="00DE09E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E0530" w14:textId="77777777" w:rsidR="00DE09E3" w:rsidRDefault="00DE09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6479FE"/>
    <w:multiLevelType w:val="hybridMultilevel"/>
    <w:tmpl w:val="C124FC5E"/>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num w:numId="1" w16cid:durableId="187333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052"/>
    <w:rsid w:val="000473DC"/>
    <w:rsid w:val="000C5071"/>
    <w:rsid w:val="000D5510"/>
    <w:rsid w:val="000D7E7E"/>
    <w:rsid w:val="00203E13"/>
    <w:rsid w:val="00250C9D"/>
    <w:rsid w:val="00266A79"/>
    <w:rsid w:val="002C249E"/>
    <w:rsid w:val="00473A49"/>
    <w:rsid w:val="00493DAF"/>
    <w:rsid w:val="005A3425"/>
    <w:rsid w:val="005D1839"/>
    <w:rsid w:val="0061357A"/>
    <w:rsid w:val="0062368A"/>
    <w:rsid w:val="0065120F"/>
    <w:rsid w:val="006E2BDB"/>
    <w:rsid w:val="00703622"/>
    <w:rsid w:val="007C24C9"/>
    <w:rsid w:val="00847A12"/>
    <w:rsid w:val="008926A4"/>
    <w:rsid w:val="008D511E"/>
    <w:rsid w:val="008F3052"/>
    <w:rsid w:val="009257F6"/>
    <w:rsid w:val="00A12BD0"/>
    <w:rsid w:val="00A14970"/>
    <w:rsid w:val="00AA0F27"/>
    <w:rsid w:val="00AB0385"/>
    <w:rsid w:val="00AF5C22"/>
    <w:rsid w:val="00B27E10"/>
    <w:rsid w:val="00B94CFF"/>
    <w:rsid w:val="00BD40B7"/>
    <w:rsid w:val="00C45957"/>
    <w:rsid w:val="00DE09E3"/>
    <w:rsid w:val="00EC4B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088D8"/>
  <w15:chartTrackingRefBased/>
  <w15:docId w15:val="{672E66CE-899A-412B-A535-450A880B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3DC"/>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473DC"/>
    <w:rPr>
      <w:color w:val="0563C1" w:themeColor="hyperlink"/>
      <w:u w:val="single"/>
    </w:rPr>
  </w:style>
  <w:style w:type="paragraph" w:styleId="Textocomentario">
    <w:name w:val="annotation text"/>
    <w:basedOn w:val="Normal"/>
    <w:link w:val="TextocomentarioCar"/>
    <w:uiPriority w:val="99"/>
    <w:semiHidden/>
    <w:unhideWhenUsed/>
    <w:rsid w:val="000473D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473DC"/>
    <w:rPr>
      <w:sz w:val="20"/>
      <w:szCs w:val="20"/>
    </w:rPr>
  </w:style>
  <w:style w:type="paragraph" w:styleId="Prrafodelista">
    <w:name w:val="List Paragraph"/>
    <w:basedOn w:val="Normal"/>
    <w:uiPriority w:val="34"/>
    <w:qFormat/>
    <w:rsid w:val="000473DC"/>
    <w:pPr>
      <w:ind w:left="720"/>
      <w:contextualSpacing/>
    </w:pPr>
  </w:style>
  <w:style w:type="character" w:styleId="Refdecomentario">
    <w:name w:val="annotation reference"/>
    <w:basedOn w:val="Fuentedeprrafopredeter"/>
    <w:uiPriority w:val="99"/>
    <w:semiHidden/>
    <w:unhideWhenUsed/>
    <w:rsid w:val="000473DC"/>
    <w:rPr>
      <w:sz w:val="16"/>
      <w:szCs w:val="16"/>
    </w:rPr>
  </w:style>
  <w:style w:type="paragraph" w:styleId="Encabezado">
    <w:name w:val="header"/>
    <w:basedOn w:val="Normal"/>
    <w:link w:val="EncabezadoCar"/>
    <w:uiPriority w:val="99"/>
    <w:unhideWhenUsed/>
    <w:rsid w:val="000473DC"/>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473DC"/>
  </w:style>
  <w:style w:type="paragraph" w:styleId="Piedepgina">
    <w:name w:val="footer"/>
    <w:basedOn w:val="Normal"/>
    <w:link w:val="PiedepginaCar"/>
    <w:uiPriority w:val="99"/>
    <w:unhideWhenUsed/>
    <w:rsid w:val="000473DC"/>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473DC"/>
  </w:style>
  <w:style w:type="paragraph" w:styleId="Revisin">
    <w:name w:val="Revision"/>
    <w:hidden/>
    <w:uiPriority w:val="99"/>
    <w:semiHidden/>
    <w:rsid w:val="009257F6"/>
    <w:pPr>
      <w:spacing w:after="0" w:line="240" w:lineRule="auto"/>
    </w:pPr>
  </w:style>
  <w:style w:type="character" w:styleId="Mencinsinresolver">
    <w:name w:val="Unresolved Mention"/>
    <w:basedOn w:val="Fuentedeprrafopredeter"/>
    <w:uiPriority w:val="99"/>
    <w:semiHidden/>
    <w:unhideWhenUsed/>
    <w:rsid w:val="00847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486299">
      <w:bodyDiv w:val="1"/>
      <w:marLeft w:val="0"/>
      <w:marRight w:val="0"/>
      <w:marTop w:val="0"/>
      <w:marBottom w:val="0"/>
      <w:divBdr>
        <w:top w:val="none" w:sz="0" w:space="0" w:color="auto"/>
        <w:left w:val="none" w:sz="0" w:space="0" w:color="auto"/>
        <w:bottom w:val="none" w:sz="0" w:space="0" w:color="auto"/>
        <w:right w:val="none" w:sz="0" w:space="0" w:color="auto"/>
      </w:divBdr>
    </w:div>
    <w:div w:id="175952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ireccion@cermi.es"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12db72a-bbc1-4d95-8c6b-e61dcf4fceb2">
      <Terms xmlns="http://schemas.microsoft.com/office/infopath/2007/PartnerControls"/>
    </lcf76f155ced4ddcb4097134ff3c332f>
    <TaxCatchAll xmlns="4b72201e-2df7-4521-b539-f052eac6485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874ED86677BF6458C08BF41F3B4D00C" ma:contentTypeVersion="15" ma:contentTypeDescription="Crear nuevo documento." ma:contentTypeScope="" ma:versionID="f9212b46878b7374ee3cdec0a1424dda">
  <xsd:schema xmlns:xsd="http://www.w3.org/2001/XMLSchema" xmlns:xs="http://www.w3.org/2001/XMLSchema" xmlns:p="http://schemas.microsoft.com/office/2006/metadata/properties" xmlns:ns2="012db72a-bbc1-4d95-8c6b-e61dcf4fceb2" xmlns:ns3="4b72201e-2df7-4521-b539-f052eac6485f" targetNamespace="http://schemas.microsoft.com/office/2006/metadata/properties" ma:root="true" ma:fieldsID="a55de08625fb0b0e6b7973cc57fdf3fc" ns2:_="" ns3:_="">
    <xsd:import namespace="012db72a-bbc1-4d95-8c6b-e61dcf4fceb2"/>
    <xsd:import namespace="4b72201e-2df7-4521-b539-f052eac648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db72a-bbc1-4d95-8c6b-e61dcf4fc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87b3b367-fee8-4b53-8ba9-81855ffea17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72201e-2df7-4521-b539-f052eac6485f"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1fff7608-e4cc-48f8-92b7-35003243fcf9}" ma:internalName="TaxCatchAll" ma:showField="CatchAllData" ma:web="4b72201e-2df7-4521-b539-f052eac648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D260F-0EEF-418C-A17D-6B529C3F5A19}">
  <ds:schemaRefs>
    <ds:schemaRef ds:uri="http://schemas.microsoft.com/office/2006/metadata/properties"/>
    <ds:schemaRef ds:uri="http://schemas.microsoft.com/office/infopath/2007/PartnerControls"/>
    <ds:schemaRef ds:uri="012db72a-bbc1-4d95-8c6b-e61dcf4fceb2"/>
    <ds:schemaRef ds:uri="4b72201e-2df7-4521-b539-f052eac6485f"/>
  </ds:schemaRefs>
</ds:datastoreItem>
</file>

<file path=customXml/itemProps2.xml><?xml version="1.0" encoding="utf-8"?>
<ds:datastoreItem xmlns:ds="http://schemas.openxmlformats.org/officeDocument/2006/customXml" ds:itemID="{40F2D1C5-E1C3-4BB7-9F6E-991802917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db72a-bbc1-4d95-8c6b-e61dcf4fceb2"/>
    <ds:schemaRef ds:uri="4b72201e-2df7-4521-b539-f052eac64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EE6E01-57FE-463D-8C67-7DAE8763CFB1}">
  <ds:schemaRefs>
    <ds:schemaRef ds:uri="http://schemas.microsoft.com/sharepoint/v3/contenttype/forms"/>
  </ds:schemaRefs>
</ds:datastoreItem>
</file>

<file path=docMetadata/LabelInfo.xml><?xml version="1.0" encoding="utf-8"?>
<clbl:labelList xmlns:clbl="http://schemas.microsoft.com/office/2020/mipLabelMetadata">
  <clbl:label id="{d026e4c1-5892-497a-b9da-ee493c9f0364}" enabled="0" method="" siteId="{d026e4c1-5892-497a-b9da-ee493c9f0364}"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763</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Tanou, Maria (BRU-WSW)</dc:creator>
  <cp:keywords/>
  <dc:description/>
  <cp:lastModifiedBy>direccion</cp:lastModifiedBy>
  <cp:revision>3</cp:revision>
  <cp:lastPrinted>2024-05-20T12:08:00Z</cp:lastPrinted>
  <dcterms:created xsi:type="dcterms:W3CDTF">2024-05-21T14:43:00Z</dcterms:created>
  <dcterms:modified xsi:type="dcterms:W3CDTF">2024-05-21T14:44:00Z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1,3,4</vt:lpwstr>
  </property>
  <property fmtid="{D5CDD505-2E9C-101B-9397-08002B2CF9AE}" pid="3" name="ClassificationContentMarkingFooterFontProps">
    <vt:lpwstr>#000000,10,Calibri</vt:lpwstr>
  </property>
  <property fmtid="{D5CDD505-2E9C-101B-9397-08002B2CF9AE}" pid="4" name="ClassificationContentMarkingFooterText">
    <vt:lpwstr>Clasificación: Interna</vt:lpwstr>
  </property>
  <property fmtid="{D5CDD505-2E9C-101B-9397-08002B2CF9AE}" pid="5" name="MSIP_Label_d958723a-5915-4af3-b4cd-4da9a9655e8a_Enabled">
    <vt:lpwstr>true</vt:lpwstr>
  </property>
  <property fmtid="{D5CDD505-2E9C-101B-9397-08002B2CF9AE}" pid="6" name="MSIP_Label_d958723a-5915-4af3-b4cd-4da9a9655e8a_SetDate">
    <vt:lpwstr>2024-05-20T12:45:18Z</vt:lpwstr>
  </property>
  <property fmtid="{D5CDD505-2E9C-101B-9397-08002B2CF9AE}" pid="7" name="MSIP_Label_d958723a-5915-4af3-b4cd-4da9a9655e8a_Method">
    <vt:lpwstr>Standard</vt:lpwstr>
  </property>
  <property fmtid="{D5CDD505-2E9C-101B-9397-08002B2CF9AE}" pid="8" name="MSIP_Label_d958723a-5915-4af3-b4cd-4da9a9655e8a_Name">
    <vt:lpwstr>d958723a-5915-4af3-b4cd-4da9a9655e8a</vt:lpwstr>
  </property>
  <property fmtid="{D5CDD505-2E9C-101B-9397-08002B2CF9AE}" pid="9" name="MSIP_Label_d958723a-5915-4af3-b4cd-4da9a9655e8a_SiteId">
    <vt:lpwstr>bab5b22c-d82b-452e-9cad-04f9708f4bbd</vt:lpwstr>
  </property>
  <property fmtid="{D5CDD505-2E9C-101B-9397-08002B2CF9AE}" pid="10" name="MSIP_Label_d958723a-5915-4af3-b4cd-4da9a9655e8a_ActionId">
    <vt:lpwstr>e3402739-5519-4679-a0ae-0c138300691d</vt:lpwstr>
  </property>
  <property fmtid="{D5CDD505-2E9C-101B-9397-08002B2CF9AE}" pid="11" name="MSIP_Label_d958723a-5915-4af3-b4cd-4da9a9655e8a_ContentBits">
    <vt:lpwstr>2</vt:lpwstr>
  </property>
  <property fmtid="{D5CDD505-2E9C-101B-9397-08002B2CF9AE}" pid="12" name="ContentTypeId">
    <vt:lpwstr>0x0101002874ED86677BF6458C08BF41F3B4D00C</vt:lpwstr>
  </property>
  <property fmtid="{D5CDD505-2E9C-101B-9397-08002B2CF9AE}" pid="13" name="MediaServiceImageTags">
    <vt:lpwstr/>
  </property>
</Properties>
</file>