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C5736" w14:textId="77777777" w:rsidR="006C564B" w:rsidRDefault="006C564B" w:rsidP="006C564B">
      <w:pPr>
        <w:pStyle w:val="Heading1"/>
        <w:jc w:val="center"/>
        <w:rPr>
          <w:b/>
          <w:bCs/>
          <w:lang w:bidi="hi-IN"/>
        </w:rPr>
      </w:pPr>
      <w:bookmarkStart w:id="0" w:name="_Toc157696386"/>
      <w:r w:rsidRPr="005F2670">
        <w:rPr>
          <w:b/>
          <w:bCs/>
          <w:lang w:bidi="hi-IN"/>
        </w:rPr>
        <w:t>TBC Feedback to EFRAG</w:t>
      </w:r>
      <w:bookmarkEnd w:id="0"/>
    </w:p>
    <w:sdt>
      <w:sdtPr>
        <w:id w:val="-321666879"/>
        <w:docPartObj>
          <w:docPartGallery w:val="Table of Contents"/>
          <w:docPartUnique/>
        </w:docPartObj>
      </w:sdtPr>
      <w:sdtEndPr>
        <w:rPr>
          <w:rFonts w:ascii="Segoe UI" w:eastAsia="Malgun Gothic" w:hAnsi="Segoe UI" w:cs="Times New Roman"/>
          <w:b/>
          <w:bCs/>
          <w:noProof/>
          <w:color w:val="auto"/>
          <w:kern w:val="28"/>
          <w:sz w:val="20"/>
          <w:szCs w:val="22"/>
          <w:lang w:val="en-GB"/>
        </w:rPr>
      </w:sdtEndPr>
      <w:sdtContent>
        <w:p w14:paraId="7E3AF05C" w14:textId="29160FAA" w:rsidR="00A2274F" w:rsidRDefault="00A2274F">
          <w:pPr>
            <w:pStyle w:val="TOCHeading"/>
          </w:pPr>
          <w:r>
            <w:t>Contents</w:t>
          </w:r>
        </w:p>
        <w:p w14:paraId="4A09F406" w14:textId="4FE200CE" w:rsidR="00A2274F" w:rsidRDefault="00A2274F">
          <w:pPr>
            <w:pStyle w:val="TOC1"/>
            <w:tabs>
              <w:tab w:val="right" w:leader="dot" w:pos="8494"/>
            </w:tabs>
            <w:rPr>
              <w:noProof/>
            </w:rPr>
          </w:pPr>
          <w:r>
            <w:fldChar w:fldCharType="begin"/>
          </w:r>
          <w:r>
            <w:instrText xml:space="preserve"> TOC \o "1-3" \h \z \u </w:instrText>
          </w:r>
          <w:r>
            <w:fldChar w:fldCharType="separate"/>
          </w:r>
          <w:hyperlink w:anchor="_Toc157696386" w:history="1">
            <w:r w:rsidRPr="0040074C">
              <w:rPr>
                <w:rStyle w:val="Hyperlink"/>
                <w:b/>
                <w:bCs/>
                <w:noProof/>
                <w:lang w:bidi="hi-IN"/>
              </w:rPr>
              <w:t>TBC Feedback to EFRAG</w:t>
            </w:r>
            <w:r>
              <w:rPr>
                <w:noProof/>
                <w:webHidden/>
              </w:rPr>
              <w:tab/>
            </w:r>
            <w:r>
              <w:rPr>
                <w:noProof/>
                <w:webHidden/>
              </w:rPr>
              <w:fldChar w:fldCharType="begin"/>
            </w:r>
            <w:r>
              <w:rPr>
                <w:noProof/>
                <w:webHidden/>
              </w:rPr>
              <w:instrText xml:space="preserve"> PAGEREF _Toc157696386 \h </w:instrText>
            </w:r>
            <w:r>
              <w:rPr>
                <w:noProof/>
                <w:webHidden/>
              </w:rPr>
            </w:r>
            <w:r>
              <w:rPr>
                <w:noProof/>
                <w:webHidden/>
              </w:rPr>
              <w:fldChar w:fldCharType="separate"/>
            </w:r>
            <w:r>
              <w:rPr>
                <w:noProof/>
                <w:webHidden/>
              </w:rPr>
              <w:t>1</w:t>
            </w:r>
            <w:r>
              <w:rPr>
                <w:noProof/>
                <w:webHidden/>
              </w:rPr>
              <w:fldChar w:fldCharType="end"/>
            </w:r>
          </w:hyperlink>
        </w:p>
        <w:p w14:paraId="7AE37001" w14:textId="31A105A4" w:rsidR="00A2274F" w:rsidRDefault="00A2274F">
          <w:pPr>
            <w:pStyle w:val="TOC1"/>
            <w:tabs>
              <w:tab w:val="right" w:leader="dot" w:pos="8494"/>
            </w:tabs>
            <w:rPr>
              <w:noProof/>
            </w:rPr>
          </w:pPr>
          <w:hyperlink w:anchor="_Toc157696387" w:history="1">
            <w:r w:rsidRPr="0040074C">
              <w:rPr>
                <w:rStyle w:val="Hyperlink"/>
                <w:noProof/>
                <w:lang w:bidi="hi-IN"/>
              </w:rPr>
              <w:t>Materiality Assessment Implementation Guidance</w:t>
            </w:r>
            <w:r>
              <w:rPr>
                <w:noProof/>
                <w:webHidden/>
              </w:rPr>
              <w:tab/>
            </w:r>
            <w:r>
              <w:rPr>
                <w:noProof/>
                <w:webHidden/>
              </w:rPr>
              <w:fldChar w:fldCharType="begin"/>
            </w:r>
            <w:r>
              <w:rPr>
                <w:noProof/>
                <w:webHidden/>
              </w:rPr>
              <w:instrText xml:space="preserve"> PAGEREF _Toc157696387 \h </w:instrText>
            </w:r>
            <w:r>
              <w:rPr>
                <w:noProof/>
                <w:webHidden/>
              </w:rPr>
            </w:r>
            <w:r>
              <w:rPr>
                <w:noProof/>
                <w:webHidden/>
              </w:rPr>
              <w:fldChar w:fldCharType="separate"/>
            </w:r>
            <w:r>
              <w:rPr>
                <w:noProof/>
                <w:webHidden/>
              </w:rPr>
              <w:t>3</w:t>
            </w:r>
            <w:r>
              <w:rPr>
                <w:noProof/>
                <w:webHidden/>
              </w:rPr>
              <w:fldChar w:fldCharType="end"/>
            </w:r>
          </w:hyperlink>
        </w:p>
        <w:p w14:paraId="024CD0CD" w14:textId="45F6D870" w:rsidR="00A2274F" w:rsidRDefault="00A2274F">
          <w:pPr>
            <w:pStyle w:val="TOC2"/>
            <w:tabs>
              <w:tab w:val="right" w:leader="dot" w:pos="8494"/>
            </w:tabs>
            <w:rPr>
              <w:noProof/>
            </w:rPr>
          </w:pPr>
          <w:hyperlink w:anchor="_Toc157696388" w:history="1">
            <w:r w:rsidRPr="0040074C">
              <w:rPr>
                <w:rStyle w:val="Hyperlink"/>
                <w:b/>
                <w:bCs/>
                <w:noProof/>
                <w:lang w:eastAsia="en-GB" w:bidi="hi-IN"/>
              </w:rPr>
              <w:t>Overarching Feedback</w:t>
            </w:r>
            <w:r>
              <w:rPr>
                <w:noProof/>
                <w:webHidden/>
              </w:rPr>
              <w:tab/>
            </w:r>
            <w:r>
              <w:rPr>
                <w:noProof/>
                <w:webHidden/>
              </w:rPr>
              <w:fldChar w:fldCharType="begin"/>
            </w:r>
            <w:r>
              <w:rPr>
                <w:noProof/>
                <w:webHidden/>
              </w:rPr>
              <w:instrText xml:space="preserve"> PAGEREF _Toc157696388 \h </w:instrText>
            </w:r>
            <w:r>
              <w:rPr>
                <w:noProof/>
                <w:webHidden/>
              </w:rPr>
            </w:r>
            <w:r>
              <w:rPr>
                <w:noProof/>
                <w:webHidden/>
              </w:rPr>
              <w:fldChar w:fldCharType="separate"/>
            </w:r>
            <w:r>
              <w:rPr>
                <w:noProof/>
                <w:webHidden/>
              </w:rPr>
              <w:t>3</w:t>
            </w:r>
            <w:r>
              <w:rPr>
                <w:noProof/>
                <w:webHidden/>
              </w:rPr>
              <w:fldChar w:fldCharType="end"/>
            </w:r>
          </w:hyperlink>
        </w:p>
        <w:p w14:paraId="57F2F474" w14:textId="6CA5BBA0" w:rsidR="00A2274F" w:rsidRDefault="00A2274F">
          <w:pPr>
            <w:pStyle w:val="TOC2"/>
            <w:tabs>
              <w:tab w:val="right" w:leader="dot" w:pos="8494"/>
            </w:tabs>
            <w:rPr>
              <w:noProof/>
            </w:rPr>
          </w:pPr>
          <w:hyperlink w:anchor="_Toc157696389" w:history="1">
            <w:r w:rsidRPr="0040074C">
              <w:rPr>
                <w:rStyle w:val="Hyperlink"/>
                <w:noProof/>
                <w:lang w:bidi="hi-IN"/>
              </w:rPr>
              <w:t>Summary</w:t>
            </w:r>
            <w:r>
              <w:rPr>
                <w:noProof/>
                <w:webHidden/>
              </w:rPr>
              <w:tab/>
            </w:r>
            <w:r>
              <w:rPr>
                <w:noProof/>
                <w:webHidden/>
              </w:rPr>
              <w:fldChar w:fldCharType="begin"/>
            </w:r>
            <w:r>
              <w:rPr>
                <w:noProof/>
                <w:webHidden/>
              </w:rPr>
              <w:instrText xml:space="preserve"> PAGEREF _Toc157696389 \h </w:instrText>
            </w:r>
            <w:r>
              <w:rPr>
                <w:noProof/>
                <w:webHidden/>
              </w:rPr>
            </w:r>
            <w:r>
              <w:rPr>
                <w:noProof/>
                <w:webHidden/>
              </w:rPr>
              <w:fldChar w:fldCharType="separate"/>
            </w:r>
            <w:r>
              <w:rPr>
                <w:noProof/>
                <w:webHidden/>
              </w:rPr>
              <w:t>3</w:t>
            </w:r>
            <w:r>
              <w:rPr>
                <w:noProof/>
                <w:webHidden/>
              </w:rPr>
              <w:fldChar w:fldCharType="end"/>
            </w:r>
          </w:hyperlink>
        </w:p>
        <w:p w14:paraId="1E98F7E3" w14:textId="4F088579" w:rsidR="00A2274F" w:rsidRDefault="00A2274F">
          <w:pPr>
            <w:pStyle w:val="TOC2"/>
            <w:tabs>
              <w:tab w:val="right" w:leader="dot" w:pos="8494"/>
            </w:tabs>
            <w:rPr>
              <w:noProof/>
            </w:rPr>
          </w:pPr>
          <w:hyperlink w:anchor="_Toc157696390" w:history="1">
            <w:r w:rsidRPr="0040074C">
              <w:rPr>
                <w:rStyle w:val="Hyperlink"/>
                <w:noProof/>
                <w:lang w:eastAsia="en-GB" w:bidi="hi-IN"/>
              </w:rPr>
              <w:t>1. Introduction</w:t>
            </w:r>
            <w:r>
              <w:rPr>
                <w:noProof/>
                <w:webHidden/>
              </w:rPr>
              <w:tab/>
            </w:r>
            <w:r>
              <w:rPr>
                <w:noProof/>
                <w:webHidden/>
              </w:rPr>
              <w:fldChar w:fldCharType="begin"/>
            </w:r>
            <w:r>
              <w:rPr>
                <w:noProof/>
                <w:webHidden/>
              </w:rPr>
              <w:instrText xml:space="preserve"> PAGEREF _Toc157696390 \h </w:instrText>
            </w:r>
            <w:r>
              <w:rPr>
                <w:noProof/>
                <w:webHidden/>
              </w:rPr>
            </w:r>
            <w:r>
              <w:rPr>
                <w:noProof/>
                <w:webHidden/>
              </w:rPr>
              <w:fldChar w:fldCharType="separate"/>
            </w:r>
            <w:r>
              <w:rPr>
                <w:noProof/>
                <w:webHidden/>
              </w:rPr>
              <w:t>3</w:t>
            </w:r>
            <w:r>
              <w:rPr>
                <w:noProof/>
                <w:webHidden/>
              </w:rPr>
              <w:fldChar w:fldCharType="end"/>
            </w:r>
          </w:hyperlink>
        </w:p>
        <w:p w14:paraId="6D6A7F9A" w14:textId="6EF090ED" w:rsidR="00A2274F" w:rsidRDefault="00A2274F">
          <w:pPr>
            <w:pStyle w:val="TOC2"/>
            <w:tabs>
              <w:tab w:val="right" w:leader="dot" w:pos="8494"/>
            </w:tabs>
            <w:rPr>
              <w:noProof/>
            </w:rPr>
          </w:pPr>
          <w:hyperlink w:anchor="_Toc157696391" w:history="1">
            <w:r w:rsidRPr="0040074C">
              <w:rPr>
                <w:rStyle w:val="Hyperlink"/>
                <w:noProof/>
                <w:lang w:eastAsia="en-GB" w:bidi="hi-IN"/>
              </w:rPr>
              <w:t>2. The ESRS approach to materiality</w:t>
            </w:r>
            <w:r>
              <w:rPr>
                <w:noProof/>
                <w:webHidden/>
              </w:rPr>
              <w:tab/>
            </w:r>
            <w:r>
              <w:rPr>
                <w:noProof/>
                <w:webHidden/>
              </w:rPr>
              <w:fldChar w:fldCharType="begin"/>
            </w:r>
            <w:r>
              <w:rPr>
                <w:noProof/>
                <w:webHidden/>
              </w:rPr>
              <w:instrText xml:space="preserve"> PAGEREF _Toc157696391 \h </w:instrText>
            </w:r>
            <w:r>
              <w:rPr>
                <w:noProof/>
                <w:webHidden/>
              </w:rPr>
            </w:r>
            <w:r>
              <w:rPr>
                <w:noProof/>
                <w:webHidden/>
              </w:rPr>
              <w:fldChar w:fldCharType="separate"/>
            </w:r>
            <w:r>
              <w:rPr>
                <w:noProof/>
                <w:webHidden/>
              </w:rPr>
              <w:t>3</w:t>
            </w:r>
            <w:r>
              <w:rPr>
                <w:noProof/>
                <w:webHidden/>
              </w:rPr>
              <w:fldChar w:fldCharType="end"/>
            </w:r>
          </w:hyperlink>
        </w:p>
        <w:p w14:paraId="29AE235E" w14:textId="7101F4A5" w:rsidR="00A2274F" w:rsidRDefault="00A2274F">
          <w:pPr>
            <w:pStyle w:val="TOC3"/>
            <w:tabs>
              <w:tab w:val="right" w:leader="dot" w:pos="8494"/>
            </w:tabs>
            <w:rPr>
              <w:noProof/>
            </w:rPr>
          </w:pPr>
          <w:hyperlink w:anchor="_Toc157696392" w:history="1">
            <w:r w:rsidRPr="0040074C">
              <w:rPr>
                <w:rStyle w:val="Hyperlink"/>
                <w:noProof/>
                <w:lang w:eastAsia="en-GB" w:bidi="hi-IN"/>
              </w:rPr>
              <w:t>2.0 The ESRS approach to materiality.</w:t>
            </w:r>
            <w:r>
              <w:rPr>
                <w:noProof/>
                <w:webHidden/>
              </w:rPr>
              <w:tab/>
            </w:r>
            <w:r>
              <w:rPr>
                <w:noProof/>
                <w:webHidden/>
              </w:rPr>
              <w:fldChar w:fldCharType="begin"/>
            </w:r>
            <w:r>
              <w:rPr>
                <w:noProof/>
                <w:webHidden/>
              </w:rPr>
              <w:instrText xml:space="preserve"> PAGEREF _Toc157696392 \h </w:instrText>
            </w:r>
            <w:r>
              <w:rPr>
                <w:noProof/>
                <w:webHidden/>
              </w:rPr>
            </w:r>
            <w:r>
              <w:rPr>
                <w:noProof/>
                <w:webHidden/>
              </w:rPr>
              <w:fldChar w:fldCharType="separate"/>
            </w:r>
            <w:r>
              <w:rPr>
                <w:noProof/>
                <w:webHidden/>
              </w:rPr>
              <w:t>3</w:t>
            </w:r>
            <w:r>
              <w:rPr>
                <w:noProof/>
                <w:webHidden/>
              </w:rPr>
              <w:fldChar w:fldCharType="end"/>
            </w:r>
          </w:hyperlink>
        </w:p>
        <w:p w14:paraId="188FA0B2" w14:textId="7ED03B77" w:rsidR="00A2274F" w:rsidRDefault="00A2274F">
          <w:pPr>
            <w:pStyle w:val="TOC3"/>
            <w:tabs>
              <w:tab w:val="right" w:leader="dot" w:pos="8494"/>
            </w:tabs>
            <w:rPr>
              <w:noProof/>
            </w:rPr>
          </w:pPr>
          <w:hyperlink w:anchor="_Toc157696393" w:history="1">
            <w:r w:rsidRPr="0040074C">
              <w:rPr>
                <w:rStyle w:val="Hyperlink"/>
                <w:noProof/>
                <w:lang w:eastAsia="en-GB" w:bidi="hi-IN"/>
              </w:rPr>
              <w:t>2.1 Implementing the concept of double materiality.</w:t>
            </w:r>
            <w:r>
              <w:rPr>
                <w:noProof/>
                <w:webHidden/>
              </w:rPr>
              <w:tab/>
            </w:r>
            <w:r>
              <w:rPr>
                <w:noProof/>
                <w:webHidden/>
              </w:rPr>
              <w:fldChar w:fldCharType="begin"/>
            </w:r>
            <w:r>
              <w:rPr>
                <w:noProof/>
                <w:webHidden/>
              </w:rPr>
              <w:instrText xml:space="preserve"> PAGEREF _Toc157696393 \h </w:instrText>
            </w:r>
            <w:r>
              <w:rPr>
                <w:noProof/>
                <w:webHidden/>
              </w:rPr>
            </w:r>
            <w:r>
              <w:rPr>
                <w:noProof/>
                <w:webHidden/>
              </w:rPr>
              <w:fldChar w:fldCharType="separate"/>
            </w:r>
            <w:r>
              <w:rPr>
                <w:noProof/>
                <w:webHidden/>
              </w:rPr>
              <w:t>3</w:t>
            </w:r>
            <w:r>
              <w:rPr>
                <w:noProof/>
                <w:webHidden/>
              </w:rPr>
              <w:fldChar w:fldCharType="end"/>
            </w:r>
          </w:hyperlink>
        </w:p>
        <w:p w14:paraId="59149472" w14:textId="5DDAEAC8" w:rsidR="00A2274F" w:rsidRDefault="00A2274F">
          <w:pPr>
            <w:pStyle w:val="TOC3"/>
            <w:tabs>
              <w:tab w:val="right" w:leader="dot" w:pos="8494"/>
            </w:tabs>
            <w:rPr>
              <w:noProof/>
            </w:rPr>
          </w:pPr>
          <w:hyperlink w:anchor="_Toc157696394" w:history="1">
            <w:r w:rsidRPr="0040074C">
              <w:rPr>
                <w:rStyle w:val="Hyperlink"/>
                <w:noProof/>
                <w:lang w:eastAsia="en-GB" w:bidi="hi-IN"/>
              </w:rPr>
              <w:t>2.2 Understanding key concepts for the materiality assessment.</w:t>
            </w:r>
            <w:r>
              <w:rPr>
                <w:noProof/>
                <w:webHidden/>
              </w:rPr>
              <w:tab/>
            </w:r>
            <w:r>
              <w:rPr>
                <w:noProof/>
                <w:webHidden/>
              </w:rPr>
              <w:fldChar w:fldCharType="begin"/>
            </w:r>
            <w:r>
              <w:rPr>
                <w:noProof/>
                <w:webHidden/>
              </w:rPr>
              <w:instrText xml:space="preserve"> PAGEREF _Toc157696394 \h </w:instrText>
            </w:r>
            <w:r>
              <w:rPr>
                <w:noProof/>
                <w:webHidden/>
              </w:rPr>
            </w:r>
            <w:r>
              <w:rPr>
                <w:noProof/>
                <w:webHidden/>
              </w:rPr>
              <w:fldChar w:fldCharType="separate"/>
            </w:r>
            <w:r>
              <w:rPr>
                <w:noProof/>
                <w:webHidden/>
              </w:rPr>
              <w:t>3</w:t>
            </w:r>
            <w:r>
              <w:rPr>
                <w:noProof/>
                <w:webHidden/>
              </w:rPr>
              <w:fldChar w:fldCharType="end"/>
            </w:r>
          </w:hyperlink>
        </w:p>
        <w:p w14:paraId="058FB3B5" w14:textId="4FDED162" w:rsidR="00A2274F" w:rsidRDefault="00A2274F">
          <w:pPr>
            <w:pStyle w:val="TOC3"/>
            <w:tabs>
              <w:tab w:val="right" w:leader="dot" w:pos="8494"/>
            </w:tabs>
            <w:rPr>
              <w:noProof/>
            </w:rPr>
          </w:pPr>
          <w:hyperlink w:anchor="_Toc157696395" w:history="1">
            <w:r w:rsidRPr="0040074C">
              <w:rPr>
                <w:rStyle w:val="Hyperlink"/>
                <w:noProof/>
                <w:lang w:eastAsia="en-GB" w:bidi="hi-IN"/>
              </w:rPr>
              <w:t>2.3 Criteria to determine the materiality of information.</w:t>
            </w:r>
            <w:r>
              <w:rPr>
                <w:noProof/>
                <w:webHidden/>
              </w:rPr>
              <w:tab/>
            </w:r>
            <w:r>
              <w:rPr>
                <w:noProof/>
                <w:webHidden/>
              </w:rPr>
              <w:fldChar w:fldCharType="begin"/>
            </w:r>
            <w:r>
              <w:rPr>
                <w:noProof/>
                <w:webHidden/>
              </w:rPr>
              <w:instrText xml:space="preserve"> PAGEREF _Toc157696395 \h </w:instrText>
            </w:r>
            <w:r>
              <w:rPr>
                <w:noProof/>
                <w:webHidden/>
              </w:rPr>
            </w:r>
            <w:r>
              <w:rPr>
                <w:noProof/>
                <w:webHidden/>
              </w:rPr>
              <w:fldChar w:fldCharType="separate"/>
            </w:r>
            <w:r>
              <w:rPr>
                <w:noProof/>
                <w:webHidden/>
              </w:rPr>
              <w:t>3</w:t>
            </w:r>
            <w:r>
              <w:rPr>
                <w:noProof/>
                <w:webHidden/>
              </w:rPr>
              <w:fldChar w:fldCharType="end"/>
            </w:r>
          </w:hyperlink>
        </w:p>
        <w:p w14:paraId="74EDD582" w14:textId="0C99D478" w:rsidR="00A2274F" w:rsidRDefault="00A2274F">
          <w:pPr>
            <w:pStyle w:val="TOC3"/>
            <w:tabs>
              <w:tab w:val="right" w:leader="dot" w:pos="8494"/>
            </w:tabs>
            <w:rPr>
              <w:noProof/>
            </w:rPr>
          </w:pPr>
          <w:hyperlink w:anchor="_Toc157696396" w:history="1">
            <w:r w:rsidRPr="0040074C">
              <w:rPr>
                <w:rStyle w:val="Hyperlink"/>
                <w:noProof/>
                <w:lang w:eastAsia="en-GB" w:bidi="hi-IN"/>
              </w:rPr>
              <w:t>2.4 Scope of application of the materiality of information.</w:t>
            </w:r>
            <w:r>
              <w:rPr>
                <w:noProof/>
                <w:webHidden/>
              </w:rPr>
              <w:tab/>
            </w:r>
            <w:r>
              <w:rPr>
                <w:noProof/>
                <w:webHidden/>
              </w:rPr>
              <w:fldChar w:fldCharType="begin"/>
            </w:r>
            <w:r>
              <w:rPr>
                <w:noProof/>
                <w:webHidden/>
              </w:rPr>
              <w:instrText xml:space="preserve"> PAGEREF _Toc157696396 \h </w:instrText>
            </w:r>
            <w:r>
              <w:rPr>
                <w:noProof/>
                <w:webHidden/>
              </w:rPr>
            </w:r>
            <w:r>
              <w:rPr>
                <w:noProof/>
                <w:webHidden/>
              </w:rPr>
              <w:fldChar w:fldCharType="separate"/>
            </w:r>
            <w:r>
              <w:rPr>
                <w:noProof/>
                <w:webHidden/>
              </w:rPr>
              <w:t>3</w:t>
            </w:r>
            <w:r>
              <w:rPr>
                <w:noProof/>
                <w:webHidden/>
              </w:rPr>
              <w:fldChar w:fldCharType="end"/>
            </w:r>
          </w:hyperlink>
        </w:p>
        <w:p w14:paraId="6324C340" w14:textId="4DA20E42" w:rsidR="00A2274F" w:rsidRDefault="00A2274F">
          <w:pPr>
            <w:pStyle w:val="TOC3"/>
            <w:tabs>
              <w:tab w:val="right" w:leader="dot" w:pos="8494"/>
            </w:tabs>
            <w:rPr>
              <w:noProof/>
            </w:rPr>
          </w:pPr>
          <w:hyperlink w:anchor="_Toc157696397" w:history="1">
            <w:r w:rsidRPr="0040074C">
              <w:rPr>
                <w:rStyle w:val="Hyperlink"/>
                <w:noProof/>
                <w:lang w:eastAsia="en-GB" w:bidi="hi-IN"/>
              </w:rPr>
              <w:t>2.5 Datapoints derived from EU legislation.</w:t>
            </w:r>
            <w:r>
              <w:rPr>
                <w:noProof/>
                <w:webHidden/>
              </w:rPr>
              <w:tab/>
            </w:r>
            <w:r>
              <w:rPr>
                <w:noProof/>
                <w:webHidden/>
              </w:rPr>
              <w:fldChar w:fldCharType="begin"/>
            </w:r>
            <w:r>
              <w:rPr>
                <w:noProof/>
                <w:webHidden/>
              </w:rPr>
              <w:instrText xml:space="preserve"> PAGEREF _Toc157696397 \h </w:instrText>
            </w:r>
            <w:r>
              <w:rPr>
                <w:noProof/>
                <w:webHidden/>
              </w:rPr>
            </w:r>
            <w:r>
              <w:rPr>
                <w:noProof/>
                <w:webHidden/>
              </w:rPr>
              <w:fldChar w:fldCharType="separate"/>
            </w:r>
            <w:r>
              <w:rPr>
                <w:noProof/>
                <w:webHidden/>
              </w:rPr>
              <w:t>3</w:t>
            </w:r>
            <w:r>
              <w:rPr>
                <w:noProof/>
                <w:webHidden/>
              </w:rPr>
              <w:fldChar w:fldCharType="end"/>
            </w:r>
          </w:hyperlink>
        </w:p>
        <w:p w14:paraId="1463652A" w14:textId="733B232B" w:rsidR="00A2274F" w:rsidRDefault="00A2274F">
          <w:pPr>
            <w:pStyle w:val="TOC3"/>
            <w:tabs>
              <w:tab w:val="right" w:leader="dot" w:pos="8494"/>
            </w:tabs>
            <w:rPr>
              <w:noProof/>
            </w:rPr>
          </w:pPr>
          <w:hyperlink w:anchor="_Toc157696398" w:history="1">
            <w:r w:rsidRPr="0040074C">
              <w:rPr>
                <w:rStyle w:val="Hyperlink"/>
                <w:noProof/>
                <w:lang w:eastAsia="en-GB" w:bidi="hi-IN"/>
              </w:rPr>
              <w:t>2.6 Considerations for upstream/downstream value chain.</w:t>
            </w:r>
            <w:r>
              <w:rPr>
                <w:noProof/>
                <w:webHidden/>
              </w:rPr>
              <w:tab/>
            </w:r>
            <w:r>
              <w:rPr>
                <w:noProof/>
                <w:webHidden/>
              </w:rPr>
              <w:fldChar w:fldCharType="begin"/>
            </w:r>
            <w:r>
              <w:rPr>
                <w:noProof/>
                <w:webHidden/>
              </w:rPr>
              <w:instrText xml:space="preserve"> PAGEREF _Toc157696398 \h </w:instrText>
            </w:r>
            <w:r>
              <w:rPr>
                <w:noProof/>
                <w:webHidden/>
              </w:rPr>
            </w:r>
            <w:r>
              <w:rPr>
                <w:noProof/>
                <w:webHidden/>
              </w:rPr>
              <w:fldChar w:fldCharType="separate"/>
            </w:r>
            <w:r>
              <w:rPr>
                <w:noProof/>
                <w:webHidden/>
              </w:rPr>
              <w:t>3</w:t>
            </w:r>
            <w:r>
              <w:rPr>
                <w:noProof/>
                <w:webHidden/>
              </w:rPr>
              <w:fldChar w:fldCharType="end"/>
            </w:r>
          </w:hyperlink>
        </w:p>
        <w:p w14:paraId="442CB9D9" w14:textId="0A1DCF62" w:rsidR="00A2274F" w:rsidRDefault="00A2274F">
          <w:pPr>
            <w:pStyle w:val="TOC3"/>
            <w:tabs>
              <w:tab w:val="right" w:leader="dot" w:pos="8494"/>
            </w:tabs>
            <w:rPr>
              <w:noProof/>
            </w:rPr>
          </w:pPr>
          <w:hyperlink w:anchor="_Toc157696399" w:history="1">
            <w:r w:rsidRPr="0040074C">
              <w:rPr>
                <w:rStyle w:val="Hyperlink"/>
                <w:noProof/>
                <w:lang w:eastAsia="en-GB" w:bidi="hi-IN"/>
              </w:rPr>
              <w:t>3. How is the materiality assessment performed?</w:t>
            </w:r>
            <w:r>
              <w:rPr>
                <w:noProof/>
                <w:webHidden/>
              </w:rPr>
              <w:tab/>
            </w:r>
            <w:r>
              <w:rPr>
                <w:noProof/>
                <w:webHidden/>
              </w:rPr>
              <w:fldChar w:fldCharType="begin"/>
            </w:r>
            <w:r>
              <w:rPr>
                <w:noProof/>
                <w:webHidden/>
              </w:rPr>
              <w:instrText xml:space="preserve"> PAGEREF _Toc157696399 \h </w:instrText>
            </w:r>
            <w:r>
              <w:rPr>
                <w:noProof/>
                <w:webHidden/>
              </w:rPr>
            </w:r>
            <w:r>
              <w:rPr>
                <w:noProof/>
                <w:webHidden/>
              </w:rPr>
              <w:fldChar w:fldCharType="separate"/>
            </w:r>
            <w:r>
              <w:rPr>
                <w:noProof/>
                <w:webHidden/>
              </w:rPr>
              <w:t>3</w:t>
            </w:r>
            <w:r>
              <w:rPr>
                <w:noProof/>
                <w:webHidden/>
              </w:rPr>
              <w:fldChar w:fldCharType="end"/>
            </w:r>
          </w:hyperlink>
        </w:p>
        <w:p w14:paraId="02E29F84" w14:textId="1203D767" w:rsidR="00A2274F" w:rsidRDefault="00A2274F">
          <w:pPr>
            <w:pStyle w:val="TOC3"/>
            <w:tabs>
              <w:tab w:val="right" w:leader="dot" w:pos="8494"/>
            </w:tabs>
            <w:rPr>
              <w:noProof/>
            </w:rPr>
          </w:pPr>
          <w:hyperlink w:anchor="_Toc157696400" w:history="1">
            <w:r w:rsidRPr="0040074C">
              <w:rPr>
                <w:rStyle w:val="Hyperlink"/>
                <w:noProof/>
                <w:lang w:eastAsia="en-GB" w:bidi="hi-IN"/>
              </w:rPr>
              <w:t>3.0 How is the materiality assessment performed?</w:t>
            </w:r>
            <w:r>
              <w:rPr>
                <w:noProof/>
                <w:webHidden/>
              </w:rPr>
              <w:tab/>
            </w:r>
            <w:r>
              <w:rPr>
                <w:noProof/>
                <w:webHidden/>
              </w:rPr>
              <w:fldChar w:fldCharType="begin"/>
            </w:r>
            <w:r>
              <w:rPr>
                <w:noProof/>
                <w:webHidden/>
              </w:rPr>
              <w:instrText xml:space="preserve"> PAGEREF _Toc157696400 \h </w:instrText>
            </w:r>
            <w:r>
              <w:rPr>
                <w:noProof/>
                <w:webHidden/>
              </w:rPr>
            </w:r>
            <w:r>
              <w:rPr>
                <w:noProof/>
                <w:webHidden/>
              </w:rPr>
              <w:fldChar w:fldCharType="separate"/>
            </w:r>
            <w:r>
              <w:rPr>
                <w:noProof/>
                <w:webHidden/>
              </w:rPr>
              <w:t>3</w:t>
            </w:r>
            <w:r>
              <w:rPr>
                <w:noProof/>
                <w:webHidden/>
              </w:rPr>
              <w:fldChar w:fldCharType="end"/>
            </w:r>
          </w:hyperlink>
        </w:p>
        <w:p w14:paraId="4B0E2AB9" w14:textId="21206794" w:rsidR="00A2274F" w:rsidRDefault="00A2274F">
          <w:pPr>
            <w:pStyle w:val="TOC3"/>
            <w:tabs>
              <w:tab w:val="right" w:leader="dot" w:pos="8494"/>
            </w:tabs>
            <w:rPr>
              <w:noProof/>
            </w:rPr>
          </w:pPr>
          <w:hyperlink w:anchor="_Toc157696401" w:history="1">
            <w:r w:rsidRPr="0040074C">
              <w:rPr>
                <w:rStyle w:val="Hyperlink"/>
                <w:noProof/>
                <w:lang w:eastAsia="en-GB" w:bidi="hi-IN"/>
              </w:rPr>
              <w:t>3.1 Step A: Understanding the context</w:t>
            </w:r>
            <w:r>
              <w:rPr>
                <w:noProof/>
                <w:webHidden/>
              </w:rPr>
              <w:tab/>
            </w:r>
            <w:r>
              <w:rPr>
                <w:noProof/>
                <w:webHidden/>
              </w:rPr>
              <w:fldChar w:fldCharType="begin"/>
            </w:r>
            <w:r>
              <w:rPr>
                <w:noProof/>
                <w:webHidden/>
              </w:rPr>
              <w:instrText xml:space="preserve"> PAGEREF _Toc157696401 \h </w:instrText>
            </w:r>
            <w:r>
              <w:rPr>
                <w:noProof/>
                <w:webHidden/>
              </w:rPr>
            </w:r>
            <w:r>
              <w:rPr>
                <w:noProof/>
                <w:webHidden/>
              </w:rPr>
              <w:fldChar w:fldCharType="separate"/>
            </w:r>
            <w:r>
              <w:rPr>
                <w:noProof/>
                <w:webHidden/>
              </w:rPr>
              <w:t>3</w:t>
            </w:r>
            <w:r>
              <w:rPr>
                <w:noProof/>
                <w:webHidden/>
              </w:rPr>
              <w:fldChar w:fldCharType="end"/>
            </w:r>
          </w:hyperlink>
        </w:p>
        <w:p w14:paraId="7989D5A5" w14:textId="319B9720" w:rsidR="00A2274F" w:rsidRDefault="00A2274F">
          <w:pPr>
            <w:pStyle w:val="TOC3"/>
            <w:tabs>
              <w:tab w:val="right" w:leader="dot" w:pos="8494"/>
            </w:tabs>
            <w:rPr>
              <w:noProof/>
            </w:rPr>
          </w:pPr>
          <w:hyperlink w:anchor="_Toc157696402" w:history="1">
            <w:r w:rsidRPr="0040074C">
              <w:rPr>
                <w:rStyle w:val="Hyperlink"/>
                <w:noProof/>
                <w:lang w:eastAsia="en-GB" w:bidi="hi-IN"/>
              </w:rPr>
              <w:t>3.2 Step B: Identification of the actual and potential IROs related to sustainability matters</w:t>
            </w:r>
            <w:r>
              <w:rPr>
                <w:noProof/>
                <w:webHidden/>
              </w:rPr>
              <w:tab/>
            </w:r>
            <w:r>
              <w:rPr>
                <w:noProof/>
                <w:webHidden/>
              </w:rPr>
              <w:fldChar w:fldCharType="begin"/>
            </w:r>
            <w:r>
              <w:rPr>
                <w:noProof/>
                <w:webHidden/>
              </w:rPr>
              <w:instrText xml:space="preserve"> PAGEREF _Toc157696402 \h </w:instrText>
            </w:r>
            <w:r>
              <w:rPr>
                <w:noProof/>
                <w:webHidden/>
              </w:rPr>
            </w:r>
            <w:r>
              <w:rPr>
                <w:noProof/>
                <w:webHidden/>
              </w:rPr>
              <w:fldChar w:fldCharType="separate"/>
            </w:r>
            <w:r>
              <w:rPr>
                <w:noProof/>
                <w:webHidden/>
              </w:rPr>
              <w:t>3</w:t>
            </w:r>
            <w:r>
              <w:rPr>
                <w:noProof/>
                <w:webHidden/>
              </w:rPr>
              <w:fldChar w:fldCharType="end"/>
            </w:r>
          </w:hyperlink>
        </w:p>
        <w:p w14:paraId="37D61500" w14:textId="5C13B764" w:rsidR="00A2274F" w:rsidRDefault="00A2274F">
          <w:pPr>
            <w:pStyle w:val="TOC3"/>
            <w:tabs>
              <w:tab w:val="right" w:leader="dot" w:pos="8494"/>
            </w:tabs>
            <w:rPr>
              <w:noProof/>
            </w:rPr>
          </w:pPr>
          <w:hyperlink w:anchor="_Toc157696403" w:history="1">
            <w:r w:rsidRPr="0040074C">
              <w:rPr>
                <w:rStyle w:val="Hyperlink"/>
                <w:noProof/>
                <w:lang w:eastAsia="en-GB" w:bidi="hi-IN"/>
              </w:rPr>
              <w:t>3.3 Step C: Assessment and determination of material IROs related to sustainability matters</w:t>
            </w:r>
            <w:r>
              <w:rPr>
                <w:noProof/>
                <w:webHidden/>
              </w:rPr>
              <w:tab/>
            </w:r>
            <w:r>
              <w:rPr>
                <w:noProof/>
                <w:webHidden/>
              </w:rPr>
              <w:fldChar w:fldCharType="begin"/>
            </w:r>
            <w:r>
              <w:rPr>
                <w:noProof/>
                <w:webHidden/>
              </w:rPr>
              <w:instrText xml:space="preserve"> PAGEREF _Toc157696403 \h </w:instrText>
            </w:r>
            <w:r>
              <w:rPr>
                <w:noProof/>
                <w:webHidden/>
              </w:rPr>
            </w:r>
            <w:r>
              <w:rPr>
                <w:noProof/>
                <w:webHidden/>
              </w:rPr>
              <w:fldChar w:fldCharType="separate"/>
            </w:r>
            <w:r>
              <w:rPr>
                <w:noProof/>
                <w:webHidden/>
              </w:rPr>
              <w:t>3</w:t>
            </w:r>
            <w:r>
              <w:rPr>
                <w:noProof/>
                <w:webHidden/>
              </w:rPr>
              <w:fldChar w:fldCharType="end"/>
            </w:r>
          </w:hyperlink>
        </w:p>
        <w:p w14:paraId="2AF076CB" w14:textId="25487C26" w:rsidR="00A2274F" w:rsidRDefault="00A2274F">
          <w:pPr>
            <w:pStyle w:val="TOC3"/>
            <w:tabs>
              <w:tab w:val="right" w:leader="dot" w:pos="8494"/>
            </w:tabs>
            <w:rPr>
              <w:noProof/>
            </w:rPr>
          </w:pPr>
          <w:hyperlink w:anchor="_Toc157696404" w:history="1">
            <w:r w:rsidRPr="0040074C">
              <w:rPr>
                <w:rStyle w:val="Hyperlink"/>
                <w:noProof/>
                <w:lang w:eastAsia="en-GB" w:bidi="hi-IN"/>
              </w:rPr>
              <w:t>3.4 Step D: Reporting</w:t>
            </w:r>
            <w:r>
              <w:rPr>
                <w:noProof/>
                <w:webHidden/>
              </w:rPr>
              <w:tab/>
            </w:r>
            <w:r>
              <w:rPr>
                <w:noProof/>
                <w:webHidden/>
              </w:rPr>
              <w:fldChar w:fldCharType="begin"/>
            </w:r>
            <w:r>
              <w:rPr>
                <w:noProof/>
                <w:webHidden/>
              </w:rPr>
              <w:instrText xml:space="preserve"> PAGEREF _Toc157696404 \h </w:instrText>
            </w:r>
            <w:r>
              <w:rPr>
                <w:noProof/>
                <w:webHidden/>
              </w:rPr>
            </w:r>
            <w:r>
              <w:rPr>
                <w:noProof/>
                <w:webHidden/>
              </w:rPr>
              <w:fldChar w:fldCharType="separate"/>
            </w:r>
            <w:r>
              <w:rPr>
                <w:noProof/>
                <w:webHidden/>
              </w:rPr>
              <w:t>4</w:t>
            </w:r>
            <w:r>
              <w:rPr>
                <w:noProof/>
                <w:webHidden/>
              </w:rPr>
              <w:fldChar w:fldCharType="end"/>
            </w:r>
          </w:hyperlink>
        </w:p>
        <w:p w14:paraId="660A22C2" w14:textId="57055E32" w:rsidR="00A2274F" w:rsidRDefault="00A2274F">
          <w:pPr>
            <w:pStyle w:val="TOC3"/>
            <w:tabs>
              <w:tab w:val="right" w:leader="dot" w:pos="8494"/>
            </w:tabs>
            <w:rPr>
              <w:noProof/>
            </w:rPr>
          </w:pPr>
          <w:hyperlink w:anchor="_Toc157696405" w:history="1">
            <w:r w:rsidRPr="0040074C">
              <w:rPr>
                <w:rStyle w:val="Hyperlink"/>
                <w:noProof/>
                <w:lang w:eastAsia="en-GB" w:bidi="hi-IN"/>
              </w:rPr>
              <w:t>3.5 Role and approach to stakeholders in the materiality assessment process</w:t>
            </w:r>
            <w:r>
              <w:rPr>
                <w:noProof/>
                <w:webHidden/>
              </w:rPr>
              <w:tab/>
            </w:r>
            <w:r>
              <w:rPr>
                <w:noProof/>
                <w:webHidden/>
              </w:rPr>
              <w:fldChar w:fldCharType="begin"/>
            </w:r>
            <w:r>
              <w:rPr>
                <w:noProof/>
                <w:webHidden/>
              </w:rPr>
              <w:instrText xml:space="preserve"> PAGEREF _Toc157696405 \h </w:instrText>
            </w:r>
            <w:r>
              <w:rPr>
                <w:noProof/>
                <w:webHidden/>
              </w:rPr>
            </w:r>
            <w:r>
              <w:rPr>
                <w:noProof/>
                <w:webHidden/>
              </w:rPr>
              <w:fldChar w:fldCharType="separate"/>
            </w:r>
            <w:r>
              <w:rPr>
                <w:noProof/>
                <w:webHidden/>
              </w:rPr>
              <w:t>4</w:t>
            </w:r>
            <w:r>
              <w:rPr>
                <w:noProof/>
                <w:webHidden/>
              </w:rPr>
              <w:fldChar w:fldCharType="end"/>
            </w:r>
          </w:hyperlink>
        </w:p>
        <w:p w14:paraId="2DE46497" w14:textId="68DE8C69" w:rsidR="00A2274F" w:rsidRDefault="00A2274F">
          <w:pPr>
            <w:pStyle w:val="TOC3"/>
            <w:tabs>
              <w:tab w:val="right" w:leader="dot" w:pos="8494"/>
            </w:tabs>
            <w:rPr>
              <w:noProof/>
            </w:rPr>
          </w:pPr>
          <w:hyperlink w:anchor="_Toc157696406" w:history="1">
            <w:r w:rsidRPr="0040074C">
              <w:rPr>
                <w:rStyle w:val="Hyperlink"/>
                <w:noProof/>
                <w:lang w:eastAsia="en-GB" w:bidi="hi-IN"/>
              </w:rPr>
              <w:t>3.6 Deep dive on impact materiality: Setting thresholds.</w:t>
            </w:r>
            <w:r>
              <w:rPr>
                <w:noProof/>
                <w:webHidden/>
              </w:rPr>
              <w:tab/>
            </w:r>
            <w:r>
              <w:rPr>
                <w:noProof/>
                <w:webHidden/>
              </w:rPr>
              <w:fldChar w:fldCharType="begin"/>
            </w:r>
            <w:r>
              <w:rPr>
                <w:noProof/>
                <w:webHidden/>
              </w:rPr>
              <w:instrText xml:space="preserve"> PAGEREF _Toc157696406 \h </w:instrText>
            </w:r>
            <w:r>
              <w:rPr>
                <w:noProof/>
                <w:webHidden/>
              </w:rPr>
            </w:r>
            <w:r>
              <w:rPr>
                <w:noProof/>
                <w:webHidden/>
              </w:rPr>
              <w:fldChar w:fldCharType="separate"/>
            </w:r>
            <w:r>
              <w:rPr>
                <w:noProof/>
                <w:webHidden/>
              </w:rPr>
              <w:t>4</w:t>
            </w:r>
            <w:r>
              <w:rPr>
                <w:noProof/>
                <w:webHidden/>
              </w:rPr>
              <w:fldChar w:fldCharType="end"/>
            </w:r>
          </w:hyperlink>
        </w:p>
        <w:p w14:paraId="2DF3AEDA" w14:textId="50239D73" w:rsidR="00A2274F" w:rsidRDefault="00A2274F">
          <w:pPr>
            <w:pStyle w:val="TOC3"/>
            <w:tabs>
              <w:tab w:val="right" w:leader="dot" w:pos="8494"/>
            </w:tabs>
            <w:rPr>
              <w:noProof/>
            </w:rPr>
          </w:pPr>
          <w:hyperlink w:anchor="_Toc157696407" w:history="1">
            <w:r w:rsidRPr="0040074C">
              <w:rPr>
                <w:rStyle w:val="Hyperlink"/>
                <w:noProof/>
                <w:lang w:eastAsia="en-GB" w:bidi="hi-IN"/>
              </w:rPr>
              <w:t>3.7 Deep dive on financial materiality: Setting thresholds.</w:t>
            </w:r>
            <w:r>
              <w:rPr>
                <w:noProof/>
                <w:webHidden/>
              </w:rPr>
              <w:tab/>
            </w:r>
            <w:r>
              <w:rPr>
                <w:noProof/>
                <w:webHidden/>
              </w:rPr>
              <w:fldChar w:fldCharType="begin"/>
            </w:r>
            <w:r>
              <w:rPr>
                <w:noProof/>
                <w:webHidden/>
              </w:rPr>
              <w:instrText xml:space="preserve"> PAGEREF _Toc157696407 \h </w:instrText>
            </w:r>
            <w:r>
              <w:rPr>
                <w:noProof/>
                <w:webHidden/>
              </w:rPr>
            </w:r>
            <w:r>
              <w:rPr>
                <w:noProof/>
                <w:webHidden/>
              </w:rPr>
              <w:fldChar w:fldCharType="separate"/>
            </w:r>
            <w:r>
              <w:rPr>
                <w:noProof/>
                <w:webHidden/>
              </w:rPr>
              <w:t>5</w:t>
            </w:r>
            <w:r>
              <w:rPr>
                <w:noProof/>
                <w:webHidden/>
              </w:rPr>
              <w:fldChar w:fldCharType="end"/>
            </w:r>
          </w:hyperlink>
        </w:p>
        <w:p w14:paraId="7887AB4C" w14:textId="37836469" w:rsidR="00A2274F" w:rsidRDefault="00A2274F">
          <w:pPr>
            <w:pStyle w:val="TOC2"/>
            <w:tabs>
              <w:tab w:val="right" w:leader="dot" w:pos="8494"/>
            </w:tabs>
            <w:rPr>
              <w:noProof/>
            </w:rPr>
          </w:pPr>
          <w:hyperlink w:anchor="_Toc157696408" w:history="1">
            <w:r w:rsidRPr="0040074C">
              <w:rPr>
                <w:rStyle w:val="Hyperlink"/>
                <w:noProof/>
                <w:lang w:eastAsia="en-GB" w:bidi="hi-IN"/>
              </w:rPr>
              <w:t>4. How to leverage other sources?</w:t>
            </w:r>
            <w:r>
              <w:rPr>
                <w:noProof/>
                <w:webHidden/>
              </w:rPr>
              <w:tab/>
            </w:r>
            <w:r>
              <w:rPr>
                <w:noProof/>
                <w:webHidden/>
              </w:rPr>
              <w:fldChar w:fldCharType="begin"/>
            </w:r>
            <w:r>
              <w:rPr>
                <w:noProof/>
                <w:webHidden/>
              </w:rPr>
              <w:instrText xml:space="preserve"> PAGEREF _Toc157696408 \h </w:instrText>
            </w:r>
            <w:r>
              <w:rPr>
                <w:noProof/>
                <w:webHidden/>
              </w:rPr>
            </w:r>
            <w:r>
              <w:rPr>
                <w:noProof/>
                <w:webHidden/>
              </w:rPr>
              <w:fldChar w:fldCharType="separate"/>
            </w:r>
            <w:r>
              <w:rPr>
                <w:noProof/>
                <w:webHidden/>
              </w:rPr>
              <w:t>5</w:t>
            </w:r>
            <w:r>
              <w:rPr>
                <w:noProof/>
                <w:webHidden/>
              </w:rPr>
              <w:fldChar w:fldCharType="end"/>
            </w:r>
          </w:hyperlink>
        </w:p>
        <w:p w14:paraId="07C3751B" w14:textId="1104E94E" w:rsidR="00A2274F" w:rsidRDefault="00A2274F">
          <w:pPr>
            <w:pStyle w:val="TOC3"/>
            <w:tabs>
              <w:tab w:val="right" w:leader="dot" w:pos="8494"/>
            </w:tabs>
            <w:rPr>
              <w:noProof/>
            </w:rPr>
          </w:pPr>
          <w:hyperlink w:anchor="_Toc157696409" w:history="1">
            <w:r w:rsidRPr="0040074C">
              <w:rPr>
                <w:rStyle w:val="Hyperlink"/>
                <w:noProof/>
                <w:lang w:eastAsia="en-GB" w:bidi="hi-IN"/>
              </w:rPr>
              <w:t>4.1 Leveraging the GRI standards</w:t>
            </w:r>
            <w:r>
              <w:rPr>
                <w:noProof/>
                <w:webHidden/>
              </w:rPr>
              <w:tab/>
            </w:r>
            <w:r>
              <w:rPr>
                <w:noProof/>
                <w:webHidden/>
              </w:rPr>
              <w:fldChar w:fldCharType="begin"/>
            </w:r>
            <w:r>
              <w:rPr>
                <w:noProof/>
                <w:webHidden/>
              </w:rPr>
              <w:instrText xml:space="preserve"> PAGEREF _Toc157696409 \h </w:instrText>
            </w:r>
            <w:r>
              <w:rPr>
                <w:noProof/>
                <w:webHidden/>
              </w:rPr>
            </w:r>
            <w:r>
              <w:rPr>
                <w:noProof/>
                <w:webHidden/>
              </w:rPr>
              <w:fldChar w:fldCharType="separate"/>
            </w:r>
            <w:r>
              <w:rPr>
                <w:noProof/>
                <w:webHidden/>
              </w:rPr>
              <w:t>5</w:t>
            </w:r>
            <w:r>
              <w:rPr>
                <w:noProof/>
                <w:webHidden/>
              </w:rPr>
              <w:fldChar w:fldCharType="end"/>
            </w:r>
          </w:hyperlink>
        </w:p>
        <w:p w14:paraId="70702EE6" w14:textId="580F22F3" w:rsidR="00A2274F" w:rsidRDefault="00A2274F">
          <w:pPr>
            <w:pStyle w:val="TOC3"/>
            <w:tabs>
              <w:tab w:val="right" w:leader="dot" w:pos="8494"/>
            </w:tabs>
            <w:rPr>
              <w:noProof/>
            </w:rPr>
          </w:pPr>
          <w:hyperlink w:anchor="_Toc157696410" w:history="1">
            <w:r w:rsidRPr="0040074C">
              <w:rPr>
                <w:rStyle w:val="Hyperlink"/>
                <w:noProof/>
                <w:lang w:eastAsia="en-GB" w:bidi="hi-IN"/>
              </w:rPr>
              <w:t>4.2 Leveraging the ISSB standards</w:t>
            </w:r>
            <w:r>
              <w:rPr>
                <w:noProof/>
                <w:webHidden/>
              </w:rPr>
              <w:tab/>
            </w:r>
            <w:r>
              <w:rPr>
                <w:noProof/>
                <w:webHidden/>
              </w:rPr>
              <w:fldChar w:fldCharType="begin"/>
            </w:r>
            <w:r>
              <w:rPr>
                <w:noProof/>
                <w:webHidden/>
              </w:rPr>
              <w:instrText xml:space="preserve"> PAGEREF _Toc157696410 \h </w:instrText>
            </w:r>
            <w:r>
              <w:rPr>
                <w:noProof/>
                <w:webHidden/>
              </w:rPr>
            </w:r>
            <w:r>
              <w:rPr>
                <w:noProof/>
                <w:webHidden/>
              </w:rPr>
              <w:fldChar w:fldCharType="separate"/>
            </w:r>
            <w:r>
              <w:rPr>
                <w:noProof/>
                <w:webHidden/>
              </w:rPr>
              <w:t>5</w:t>
            </w:r>
            <w:r>
              <w:rPr>
                <w:noProof/>
                <w:webHidden/>
              </w:rPr>
              <w:fldChar w:fldCharType="end"/>
            </w:r>
          </w:hyperlink>
        </w:p>
        <w:p w14:paraId="1AC42033" w14:textId="3C9C0939" w:rsidR="00A2274F" w:rsidRDefault="00A2274F">
          <w:pPr>
            <w:pStyle w:val="TOC3"/>
            <w:tabs>
              <w:tab w:val="right" w:leader="dot" w:pos="8494"/>
            </w:tabs>
            <w:rPr>
              <w:noProof/>
            </w:rPr>
          </w:pPr>
          <w:hyperlink w:anchor="_Toc157696411" w:history="1">
            <w:r w:rsidRPr="0040074C">
              <w:rPr>
                <w:rStyle w:val="Hyperlink"/>
                <w:noProof/>
                <w:lang w:eastAsia="en-GB" w:bidi="hi-IN"/>
              </w:rPr>
              <w:t>4.3 Leveraging international instruments of due diligence</w:t>
            </w:r>
            <w:r>
              <w:rPr>
                <w:noProof/>
                <w:webHidden/>
              </w:rPr>
              <w:tab/>
            </w:r>
            <w:r>
              <w:rPr>
                <w:noProof/>
                <w:webHidden/>
              </w:rPr>
              <w:fldChar w:fldCharType="begin"/>
            </w:r>
            <w:r>
              <w:rPr>
                <w:noProof/>
                <w:webHidden/>
              </w:rPr>
              <w:instrText xml:space="preserve"> PAGEREF _Toc157696411 \h </w:instrText>
            </w:r>
            <w:r>
              <w:rPr>
                <w:noProof/>
                <w:webHidden/>
              </w:rPr>
            </w:r>
            <w:r>
              <w:rPr>
                <w:noProof/>
                <w:webHidden/>
              </w:rPr>
              <w:fldChar w:fldCharType="separate"/>
            </w:r>
            <w:r>
              <w:rPr>
                <w:noProof/>
                <w:webHidden/>
              </w:rPr>
              <w:t>5</w:t>
            </w:r>
            <w:r>
              <w:rPr>
                <w:noProof/>
                <w:webHidden/>
              </w:rPr>
              <w:fldChar w:fldCharType="end"/>
            </w:r>
          </w:hyperlink>
        </w:p>
        <w:p w14:paraId="7113F4B4" w14:textId="3062F08B" w:rsidR="00A2274F" w:rsidRDefault="00A2274F">
          <w:pPr>
            <w:pStyle w:val="TOC2"/>
            <w:tabs>
              <w:tab w:val="right" w:leader="dot" w:pos="8494"/>
            </w:tabs>
            <w:rPr>
              <w:noProof/>
            </w:rPr>
          </w:pPr>
          <w:hyperlink w:anchor="_Toc157696412" w:history="1">
            <w:r w:rsidRPr="0040074C">
              <w:rPr>
                <w:rStyle w:val="Hyperlink"/>
                <w:noProof/>
                <w:lang w:eastAsia="en-GB" w:bidi="hi-IN"/>
              </w:rPr>
              <w:t>5. FAQs</w:t>
            </w:r>
            <w:r>
              <w:rPr>
                <w:noProof/>
                <w:webHidden/>
              </w:rPr>
              <w:tab/>
            </w:r>
            <w:r>
              <w:rPr>
                <w:noProof/>
                <w:webHidden/>
              </w:rPr>
              <w:fldChar w:fldCharType="begin"/>
            </w:r>
            <w:r>
              <w:rPr>
                <w:noProof/>
                <w:webHidden/>
              </w:rPr>
              <w:instrText xml:space="preserve"> PAGEREF _Toc157696412 \h </w:instrText>
            </w:r>
            <w:r>
              <w:rPr>
                <w:noProof/>
                <w:webHidden/>
              </w:rPr>
            </w:r>
            <w:r>
              <w:rPr>
                <w:noProof/>
                <w:webHidden/>
              </w:rPr>
              <w:fldChar w:fldCharType="separate"/>
            </w:r>
            <w:r>
              <w:rPr>
                <w:noProof/>
                <w:webHidden/>
              </w:rPr>
              <w:t>5</w:t>
            </w:r>
            <w:r>
              <w:rPr>
                <w:noProof/>
                <w:webHidden/>
              </w:rPr>
              <w:fldChar w:fldCharType="end"/>
            </w:r>
          </w:hyperlink>
        </w:p>
        <w:p w14:paraId="259F95BA" w14:textId="48C0D319" w:rsidR="00A2274F" w:rsidRDefault="00A2274F">
          <w:pPr>
            <w:pStyle w:val="TOC3"/>
            <w:tabs>
              <w:tab w:val="right" w:leader="dot" w:pos="8494"/>
            </w:tabs>
            <w:rPr>
              <w:noProof/>
            </w:rPr>
          </w:pPr>
          <w:hyperlink w:anchor="_Toc157696413" w:history="1">
            <w:r w:rsidRPr="0040074C">
              <w:rPr>
                <w:rStyle w:val="Hyperlink"/>
                <w:noProof/>
                <w:lang w:eastAsia="en-GB" w:bidi="hi-IN"/>
              </w:rPr>
              <w:t>5. 1 FAQS on impact materiality</w:t>
            </w:r>
            <w:r>
              <w:rPr>
                <w:noProof/>
                <w:webHidden/>
              </w:rPr>
              <w:tab/>
            </w:r>
            <w:r>
              <w:rPr>
                <w:noProof/>
                <w:webHidden/>
              </w:rPr>
              <w:fldChar w:fldCharType="begin"/>
            </w:r>
            <w:r>
              <w:rPr>
                <w:noProof/>
                <w:webHidden/>
              </w:rPr>
              <w:instrText xml:space="preserve"> PAGEREF _Toc157696413 \h </w:instrText>
            </w:r>
            <w:r>
              <w:rPr>
                <w:noProof/>
                <w:webHidden/>
              </w:rPr>
            </w:r>
            <w:r>
              <w:rPr>
                <w:noProof/>
                <w:webHidden/>
              </w:rPr>
              <w:fldChar w:fldCharType="separate"/>
            </w:r>
            <w:r>
              <w:rPr>
                <w:noProof/>
                <w:webHidden/>
              </w:rPr>
              <w:t>6</w:t>
            </w:r>
            <w:r>
              <w:rPr>
                <w:noProof/>
                <w:webHidden/>
              </w:rPr>
              <w:fldChar w:fldCharType="end"/>
            </w:r>
          </w:hyperlink>
        </w:p>
        <w:p w14:paraId="763FCF9E" w14:textId="2F81B5A5" w:rsidR="00A2274F" w:rsidRDefault="00A2274F">
          <w:pPr>
            <w:pStyle w:val="TOC3"/>
            <w:tabs>
              <w:tab w:val="right" w:leader="dot" w:pos="8494"/>
            </w:tabs>
            <w:rPr>
              <w:noProof/>
            </w:rPr>
          </w:pPr>
          <w:hyperlink w:anchor="_Toc157696414" w:history="1">
            <w:r w:rsidRPr="0040074C">
              <w:rPr>
                <w:rStyle w:val="Hyperlink"/>
                <w:noProof/>
                <w:lang w:eastAsia="en-GB" w:bidi="hi-IN"/>
              </w:rPr>
              <w:t>5. 2 FAQs on financial materiality</w:t>
            </w:r>
            <w:r>
              <w:rPr>
                <w:noProof/>
                <w:webHidden/>
              </w:rPr>
              <w:tab/>
            </w:r>
            <w:r>
              <w:rPr>
                <w:noProof/>
                <w:webHidden/>
              </w:rPr>
              <w:fldChar w:fldCharType="begin"/>
            </w:r>
            <w:r>
              <w:rPr>
                <w:noProof/>
                <w:webHidden/>
              </w:rPr>
              <w:instrText xml:space="preserve"> PAGEREF _Toc157696414 \h </w:instrText>
            </w:r>
            <w:r>
              <w:rPr>
                <w:noProof/>
                <w:webHidden/>
              </w:rPr>
            </w:r>
            <w:r>
              <w:rPr>
                <w:noProof/>
                <w:webHidden/>
              </w:rPr>
              <w:fldChar w:fldCharType="separate"/>
            </w:r>
            <w:r>
              <w:rPr>
                <w:noProof/>
                <w:webHidden/>
              </w:rPr>
              <w:t>6</w:t>
            </w:r>
            <w:r>
              <w:rPr>
                <w:noProof/>
                <w:webHidden/>
              </w:rPr>
              <w:fldChar w:fldCharType="end"/>
            </w:r>
          </w:hyperlink>
        </w:p>
        <w:p w14:paraId="090CD271" w14:textId="066C8F35" w:rsidR="00A2274F" w:rsidRDefault="00A2274F">
          <w:pPr>
            <w:pStyle w:val="TOC3"/>
            <w:tabs>
              <w:tab w:val="right" w:leader="dot" w:pos="8494"/>
            </w:tabs>
            <w:rPr>
              <w:noProof/>
            </w:rPr>
          </w:pPr>
          <w:hyperlink w:anchor="_Toc157696415" w:history="1">
            <w:r w:rsidRPr="0040074C">
              <w:rPr>
                <w:rStyle w:val="Hyperlink"/>
                <w:noProof/>
                <w:lang w:eastAsia="en-GB" w:bidi="hi-IN"/>
              </w:rPr>
              <w:t>5. 3 FAQs on the materiality assessment process</w:t>
            </w:r>
            <w:r>
              <w:rPr>
                <w:noProof/>
                <w:webHidden/>
              </w:rPr>
              <w:tab/>
            </w:r>
            <w:r>
              <w:rPr>
                <w:noProof/>
                <w:webHidden/>
              </w:rPr>
              <w:fldChar w:fldCharType="begin"/>
            </w:r>
            <w:r>
              <w:rPr>
                <w:noProof/>
                <w:webHidden/>
              </w:rPr>
              <w:instrText xml:space="preserve"> PAGEREF _Toc157696415 \h </w:instrText>
            </w:r>
            <w:r>
              <w:rPr>
                <w:noProof/>
                <w:webHidden/>
              </w:rPr>
            </w:r>
            <w:r>
              <w:rPr>
                <w:noProof/>
                <w:webHidden/>
              </w:rPr>
              <w:fldChar w:fldCharType="separate"/>
            </w:r>
            <w:r>
              <w:rPr>
                <w:noProof/>
                <w:webHidden/>
              </w:rPr>
              <w:t>6</w:t>
            </w:r>
            <w:r>
              <w:rPr>
                <w:noProof/>
                <w:webHidden/>
              </w:rPr>
              <w:fldChar w:fldCharType="end"/>
            </w:r>
          </w:hyperlink>
        </w:p>
        <w:p w14:paraId="4BF1FE36" w14:textId="0A848F24" w:rsidR="00A2274F" w:rsidRDefault="00A2274F">
          <w:pPr>
            <w:pStyle w:val="TOC3"/>
            <w:tabs>
              <w:tab w:val="right" w:leader="dot" w:pos="8494"/>
            </w:tabs>
            <w:rPr>
              <w:noProof/>
            </w:rPr>
          </w:pPr>
          <w:hyperlink w:anchor="_Toc157696416" w:history="1">
            <w:r w:rsidRPr="0040074C">
              <w:rPr>
                <w:rStyle w:val="Hyperlink"/>
                <w:noProof/>
                <w:lang w:eastAsia="en-GB" w:bidi="hi-IN"/>
              </w:rPr>
              <w:t>5. 4 FAQs on stakeholder engagement</w:t>
            </w:r>
            <w:r>
              <w:rPr>
                <w:noProof/>
                <w:webHidden/>
              </w:rPr>
              <w:tab/>
            </w:r>
            <w:r>
              <w:rPr>
                <w:noProof/>
                <w:webHidden/>
              </w:rPr>
              <w:fldChar w:fldCharType="begin"/>
            </w:r>
            <w:r>
              <w:rPr>
                <w:noProof/>
                <w:webHidden/>
              </w:rPr>
              <w:instrText xml:space="preserve"> PAGEREF _Toc157696416 \h </w:instrText>
            </w:r>
            <w:r>
              <w:rPr>
                <w:noProof/>
                <w:webHidden/>
              </w:rPr>
            </w:r>
            <w:r>
              <w:rPr>
                <w:noProof/>
                <w:webHidden/>
              </w:rPr>
              <w:fldChar w:fldCharType="separate"/>
            </w:r>
            <w:r>
              <w:rPr>
                <w:noProof/>
                <w:webHidden/>
              </w:rPr>
              <w:t>6</w:t>
            </w:r>
            <w:r>
              <w:rPr>
                <w:noProof/>
                <w:webHidden/>
              </w:rPr>
              <w:fldChar w:fldCharType="end"/>
            </w:r>
          </w:hyperlink>
        </w:p>
        <w:p w14:paraId="1DB22A32" w14:textId="224D6F84" w:rsidR="00A2274F" w:rsidRDefault="00A2274F">
          <w:pPr>
            <w:pStyle w:val="TOC3"/>
            <w:tabs>
              <w:tab w:val="right" w:leader="dot" w:pos="8494"/>
            </w:tabs>
            <w:rPr>
              <w:noProof/>
            </w:rPr>
          </w:pPr>
          <w:hyperlink w:anchor="_Toc157696417" w:history="1">
            <w:r w:rsidRPr="0040074C">
              <w:rPr>
                <w:rStyle w:val="Hyperlink"/>
                <w:noProof/>
                <w:lang w:eastAsia="en-GB" w:bidi="hi-IN"/>
              </w:rPr>
              <w:t>5. 5 FAQs on aggregation/disaggregation</w:t>
            </w:r>
            <w:r>
              <w:rPr>
                <w:noProof/>
                <w:webHidden/>
              </w:rPr>
              <w:tab/>
            </w:r>
            <w:r>
              <w:rPr>
                <w:noProof/>
                <w:webHidden/>
              </w:rPr>
              <w:fldChar w:fldCharType="begin"/>
            </w:r>
            <w:r>
              <w:rPr>
                <w:noProof/>
                <w:webHidden/>
              </w:rPr>
              <w:instrText xml:space="preserve"> PAGEREF _Toc157696417 \h </w:instrText>
            </w:r>
            <w:r>
              <w:rPr>
                <w:noProof/>
                <w:webHidden/>
              </w:rPr>
            </w:r>
            <w:r>
              <w:rPr>
                <w:noProof/>
                <w:webHidden/>
              </w:rPr>
              <w:fldChar w:fldCharType="separate"/>
            </w:r>
            <w:r>
              <w:rPr>
                <w:noProof/>
                <w:webHidden/>
              </w:rPr>
              <w:t>6</w:t>
            </w:r>
            <w:r>
              <w:rPr>
                <w:noProof/>
                <w:webHidden/>
              </w:rPr>
              <w:fldChar w:fldCharType="end"/>
            </w:r>
          </w:hyperlink>
        </w:p>
        <w:p w14:paraId="57098C11" w14:textId="5A43A8AE" w:rsidR="00A2274F" w:rsidRDefault="00A2274F">
          <w:pPr>
            <w:pStyle w:val="TOC3"/>
            <w:tabs>
              <w:tab w:val="right" w:leader="dot" w:pos="8494"/>
            </w:tabs>
            <w:rPr>
              <w:noProof/>
            </w:rPr>
          </w:pPr>
          <w:hyperlink w:anchor="_Toc157696418" w:history="1">
            <w:r w:rsidRPr="0040074C">
              <w:rPr>
                <w:rStyle w:val="Hyperlink"/>
                <w:noProof/>
                <w:lang w:eastAsia="en-GB" w:bidi="hi-IN"/>
              </w:rPr>
              <w:t>5. 6 FAQs on reporting</w:t>
            </w:r>
            <w:r>
              <w:rPr>
                <w:noProof/>
                <w:webHidden/>
              </w:rPr>
              <w:tab/>
            </w:r>
            <w:r>
              <w:rPr>
                <w:noProof/>
                <w:webHidden/>
              </w:rPr>
              <w:fldChar w:fldCharType="begin"/>
            </w:r>
            <w:r>
              <w:rPr>
                <w:noProof/>
                <w:webHidden/>
              </w:rPr>
              <w:instrText xml:space="preserve"> PAGEREF _Toc157696418 \h </w:instrText>
            </w:r>
            <w:r>
              <w:rPr>
                <w:noProof/>
                <w:webHidden/>
              </w:rPr>
            </w:r>
            <w:r>
              <w:rPr>
                <w:noProof/>
                <w:webHidden/>
              </w:rPr>
              <w:fldChar w:fldCharType="separate"/>
            </w:r>
            <w:r>
              <w:rPr>
                <w:noProof/>
                <w:webHidden/>
              </w:rPr>
              <w:t>6</w:t>
            </w:r>
            <w:r>
              <w:rPr>
                <w:noProof/>
                <w:webHidden/>
              </w:rPr>
              <w:fldChar w:fldCharType="end"/>
            </w:r>
          </w:hyperlink>
        </w:p>
        <w:p w14:paraId="244F4217" w14:textId="0E8E874E" w:rsidR="00A2274F" w:rsidRDefault="00A2274F">
          <w:pPr>
            <w:pStyle w:val="TOC1"/>
            <w:tabs>
              <w:tab w:val="right" w:leader="dot" w:pos="8494"/>
            </w:tabs>
            <w:rPr>
              <w:noProof/>
            </w:rPr>
          </w:pPr>
          <w:hyperlink w:anchor="_Toc157696419" w:history="1">
            <w:r w:rsidRPr="0040074C">
              <w:rPr>
                <w:rStyle w:val="Hyperlink"/>
                <w:noProof/>
              </w:rPr>
              <w:t>Value Chain Implementation Guidance</w:t>
            </w:r>
            <w:r>
              <w:rPr>
                <w:noProof/>
                <w:webHidden/>
              </w:rPr>
              <w:tab/>
            </w:r>
            <w:r>
              <w:rPr>
                <w:noProof/>
                <w:webHidden/>
              </w:rPr>
              <w:fldChar w:fldCharType="begin"/>
            </w:r>
            <w:r>
              <w:rPr>
                <w:noProof/>
                <w:webHidden/>
              </w:rPr>
              <w:instrText xml:space="preserve"> PAGEREF _Toc157696419 \h </w:instrText>
            </w:r>
            <w:r>
              <w:rPr>
                <w:noProof/>
                <w:webHidden/>
              </w:rPr>
            </w:r>
            <w:r>
              <w:rPr>
                <w:noProof/>
                <w:webHidden/>
              </w:rPr>
              <w:fldChar w:fldCharType="separate"/>
            </w:r>
            <w:r>
              <w:rPr>
                <w:noProof/>
                <w:webHidden/>
              </w:rPr>
              <w:t>8</w:t>
            </w:r>
            <w:r>
              <w:rPr>
                <w:noProof/>
                <w:webHidden/>
              </w:rPr>
              <w:fldChar w:fldCharType="end"/>
            </w:r>
          </w:hyperlink>
        </w:p>
        <w:p w14:paraId="0FA74500" w14:textId="06EAFD92" w:rsidR="00A2274F" w:rsidRDefault="00A2274F">
          <w:pPr>
            <w:pStyle w:val="TOC2"/>
            <w:tabs>
              <w:tab w:val="right" w:leader="dot" w:pos="8494"/>
            </w:tabs>
            <w:rPr>
              <w:noProof/>
            </w:rPr>
          </w:pPr>
          <w:hyperlink w:anchor="_Toc157696420" w:history="1">
            <w:r w:rsidRPr="0040074C">
              <w:rPr>
                <w:rStyle w:val="Hyperlink"/>
                <w:b/>
                <w:bCs/>
                <w:noProof/>
                <w:lang w:eastAsia="en-GB" w:bidi="hi-IN"/>
              </w:rPr>
              <w:t>Overarching Feedback</w:t>
            </w:r>
            <w:r>
              <w:rPr>
                <w:noProof/>
                <w:webHidden/>
              </w:rPr>
              <w:tab/>
            </w:r>
            <w:r>
              <w:rPr>
                <w:noProof/>
                <w:webHidden/>
              </w:rPr>
              <w:fldChar w:fldCharType="begin"/>
            </w:r>
            <w:r>
              <w:rPr>
                <w:noProof/>
                <w:webHidden/>
              </w:rPr>
              <w:instrText xml:space="preserve"> PAGEREF _Toc157696420 \h </w:instrText>
            </w:r>
            <w:r>
              <w:rPr>
                <w:noProof/>
                <w:webHidden/>
              </w:rPr>
            </w:r>
            <w:r>
              <w:rPr>
                <w:noProof/>
                <w:webHidden/>
              </w:rPr>
              <w:fldChar w:fldCharType="separate"/>
            </w:r>
            <w:r>
              <w:rPr>
                <w:noProof/>
                <w:webHidden/>
              </w:rPr>
              <w:t>8</w:t>
            </w:r>
            <w:r>
              <w:rPr>
                <w:noProof/>
                <w:webHidden/>
              </w:rPr>
              <w:fldChar w:fldCharType="end"/>
            </w:r>
          </w:hyperlink>
        </w:p>
        <w:p w14:paraId="1F0EBFE8" w14:textId="4B366F3D" w:rsidR="00A2274F" w:rsidRDefault="00A2274F">
          <w:pPr>
            <w:pStyle w:val="TOC2"/>
            <w:tabs>
              <w:tab w:val="right" w:leader="dot" w:pos="8494"/>
            </w:tabs>
            <w:rPr>
              <w:noProof/>
            </w:rPr>
          </w:pPr>
          <w:hyperlink w:anchor="_Toc157696421" w:history="1">
            <w:r w:rsidRPr="0040074C">
              <w:rPr>
                <w:rStyle w:val="Hyperlink"/>
                <w:noProof/>
                <w:lang w:eastAsia="en-GB" w:bidi="hi-IN"/>
              </w:rPr>
              <w:t>Summary</w:t>
            </w:r>
            <w:r>
              <w:rPr>
                <w:noProof/>
                <w:webHidden/>
              </w:rPr>
              <w:tab/>
            </w:r>
            <w:r>
              <w:rPr>
                <w:noProof/>
                <w:webHidden/>
              </w:rPr>
              <w:fldChar w:fldCharType="begin"/>
            </w:r>
            <w:r>
              <w:rPr>
                <w:noProof/>
                <w:webHidden/>
              </w:rPr>
              <w:instrText xml:space="preserve"> PAGEREF _Toc157696421 \h </w:instrText>
            </w:r>
            <w:r>
              <w:rPr>
                <w:noProof/>
                <w:webHidden/>
              </w:rPr>
            </w:r>
            <w:r>
              <w:rPr>
                <w:noProof/>
                <w:webHidden/>
              </w:rPr>
              <w:fldChar w:fldCharType="separate"/>
            </w:r>
            <w:r>
              <w:rPr>
                <w:noProof/>
                <w:webHidden/>
              </w:rPr>
              <w:t>8</w:t>
            </w:r>
            <w:r>
              <w:rPr>
                <w:noProof/>
                <w:webHidden/>
              </w:rPr>
              <w:fldChar w:fldCharType="end"/>
            </w:r>
          </w:hyperlink>
        </w:p>
        <w:p w14:paraId="13E4F5E2" w14:textId="5E46F184" w:rsidR="00A2274F" w:rsidRDefault="00A2274F">
          <w:pPr>
            <w:pStyle w:val="TOC2"/>
            <w:tabs>
              <w:tab w:val="right" w:leader="dot" w:pos="8494"/>
            </w:tabs>
            <w:rPr>
              <w:noProof/>
            </w:rPr>
          </w:pPr>
          <w:hyperlink w:anchor="_Toc157696422" w:history="1">
            <w:r w:rsidRPr="0040074C">
              <w:rPr>
                <w:rStyle w:val="Hyperlink"/>
                <w:noProof/>
                <w:lang w:eastAsia="en-GB" w:bidi="hi-IN"/>
              </w:rPr>
              <w:t>1. Introduction</w:t>
            </w:r>
            <w:r>
              <w:rPr>
                <w:noProof/>
                <w:webHidden/>
              </w:rPr>
              <w:tab/>
            </w:r>
            <w:r>
              <w:rPr>
                <w:noProof/>
                <w:webHidden/>
              </w:rPr>
              <w:fldChar w:fldCharType="begin"/>
            </w:r>
            <w:r>
              <w:rPr>
                <w:noProof/>
                <w:webHidden/>
              </w:rPr>
              <w:instrText xml:space="preserve"> PAGEREF _Toc157696422 \h </w:instrText>
            </w:r>
            <w:r>
              <w:rPr>
                <w:noProof/>
                <w:webHidden/>
              </w:rPr>
            </w:r>
            <w:r>
              <w:rPr>
                <w:noProof/>
                <w:webHidden/>
              </w:rPr>
              <w:fldChar w:fldCharType="separate"/>
            </w:r>
            <w:r>
              <w:rPr>
                <w:noProof/>
                <w:webHidden/>
              </w:rPr>
              <w:t>8</w:t>
            </w:r>
            <w:r>
              <w:rPr>
                <w:noProof/>
                <w:webHidden/>
              </w:rPr>
              <w:fldChar w:fldCharType="end"/>
            </w:r>
          </w:hyperlink>
        </w:p>
        <w:p w14:paraId="51B9A755" w14:textId="793402D7" w:rsidR="00A2274F" w:rsidRDefault="00A2274F">
          <w:pPr>
            <w:pStyle w:val="TOC2"/>
            <w:tabs>
              <w:tab w:val="right" w:leader="dot" w:pos="8494"/>
            </w:tabs>
            <w:rPr>
              <w:noProof/>
            </w:rPr>
          </w:pPr>
          <w:hyperlink w:anchor="_Toc157696423" w:history="1">
            <w:r w:rsidRPr="0040074C">
              <w:rPr>
                <w:rStyle w:val="Hyperlink"/>
                <w:noProof/>
                <w:lang w:eastAsia="en-GB" w:bidi="hi-IN"/>
              </w:rPr>
              <w:t>2. Navigating Value Chain under CSRD and ESRS</w:t>
            </w:r>
            <w:r>
              <w:rPr>
                <w:noProof/>
                <w:webHidden/>
              </w:rPr>
              <w:tab/>
            </w:r>
            <w:r>
              <w:rPr>
                <w:noProof/>
                <w:webHidden/>
              </w:rPr>
              <w:fldChar w:fldCharType="begin"/>
            </w:r>
            <w:r>
              <w:rPr>
                <w:noProof/>
                <w:webHidden/>
              </w:rPr>
              <w:instrText xml:space="preserve"> PAGEREF _Toc157696423 \h </w:instrText>
            </w:r>
            <w:r>
              <w:rPr>
                <w:noProof/>
                <w:webHidden/>
              </w:rPr>
            </w:r>
            <w:r>
              <w:rPr>
                <w:noProof/>
                <w:webHidden/>
              </w:rPr>
              <w:fldChar w:fldCharType="separate"/>
            </w:r>
            <w:r>
              <w:rPr>
                <w:noProof/>
                <w:webHidden/>
              </w:rPr>
              <w:t>8</w:t>
            </w:r>
            <w:r>
              <w:rPr>
                <w:noProof/>
                <w:webHidden/>
              </w:rPr>
              <w:fldChar w:fldCharType="end"/>
            </w:r>
          </w:hyperlink>
        </w:p>
        <w:p w14:paraId="5A55459D" w14:textId="48DF5A9B" w:rsidR="00A2274F" w:rsidRDefault="00A2274F">
          <w:pPr>
            <w:pStyle w:val="TOC3"/>
            <w:tabs>
              <w:tab w:val="right" w:leader="dot" w:pos="8494"/>
            </w:tabs>
            <w:rPr>
              <w:noProof/>
            </w:rPr>
          </w:pPr>
          <w:hyperlink w:anchor="_Toc157696424" w:history="1">
            <w:r w:rsidRPr="0040074C">
              <w:rPr>
                <w:rStyle w:val="Hyperlink"/>
                <w:noProof/>
                <w:lang w:eastAsia="en-GB" w:bidi="hi-IN"/>
              </w:rPr>
              <w:t>2.0 Navigating value chain under CSRD and ESRS</w:t>
            </w:r>
            <w:r>
              <w:rPr>
                <w:noProof/>
                <w:webHidden/>
              </w:rPr>
              <w:tab/>
            </w:r>
            <w:r>
              <w:rPr>
                <w:noProof/>
                <w:webHidden/>
              </w:rPr>
              <w:fldChar w:fldCharType="begin"/>
            </w:r>
            <w:r>
              <w:rPr>
                <w:noProof/>
                <w:webHidden/>
              </w:rPr>
              <w:instrText xml:space="preserve"> PAGEREF _Toc157696424 \h </w:instrText>
            </w:r>
            <w:r>
              <w:rPr>
                <w:noProof/>
                <w:webHidden/>
              </w:rPr>
            </w:r>
            <w:r>
              <w:rPr>
                <w:noProof/>
                <w:webHidden/>
              </w:rPr>
              <w:fldChar w:fldCharType="separate"/>
            </w:r>
            <w:r>
              <w:rPr>
                <w:noProof/>
                <w:webHidden/>
              </w:rPr>
              <w:t>8</w:t>
            </w:r>
            <w:r>
              <w:rPr>
                <w:noProof/>
                <w:webHidden/>
              </w:rPr>
              <w:fldChar w:fldCharType="end"/>
            </w:r>
          </w:hyperlink>
        </w:p>
        <w:p w14:paraId="145C7ACB" w14:textId="77F46FE4" w:rsidR="00A2274F" w:rsidRDefault="00A2274F">
          <w:pPr>
            <w:pStyle w:val="TOC3"/>
            <w:tabs>
              <w:tab w:val="right" w:leader="dot" w:pos="8494"/>
            </w:tabs>
            <w:rPr>
              <w:noProof/>
            </w:rPr>
          </w:pPr>
          <w:hyperlink w:anchor="_Toc157696425" w:history="1">
            <w:r w:rsidRPr="0040074C">
              <w:rPr>
                <w:rStyle w:val="Hyperlink"/>
                <w:noProof/>
                <w:lang w:eastAsia="en-GB" w:bidi="hi-IN"/>
              </w:rPr>
              <w:t>2.1 What is the VC?</w:t>
            </w:r>
            <w:r>
              <w:rPr>
                <w:noProof/>
                <w:webHidden/>
              </w:rPr>
              <w:tab/>
            </w:r>
            <w:r>
              <w:rPr>
                <w:noProof/>
                <w:webHidden/>
              </w:rPr>
              <w:fldChar w:fldCharType="begin"/>
            </w:r>
            <w:r>
              <w:rPr>
                <w:noProof/>
                <w:webHidden/>
              </w:rPr>
              <w:instrText xml:space="preserve"> PAGEREF _Toc157696425 \h </w:instrText>
            </w:r>
            <w:r>
              <w:rPr>
                <w:noProof/>
                <w:webHidden/>
              </w:rPr>
            </w:r>
            <w:r>
              <w:rPr>
                <w:noProof/>
                <w:webHidden/>
              </w:rPr>
              <w:fldChar w:fldCharType="separate"/>
            </w:r>
            <w:r>
              <w:rPr>
                <w:noProof/>
                <w:webHidden/>
              </w:rPr>
              <w:t>8</w:t>
            </w:r>
            <w:r>
              <w:rPr>
                <w:noProof/>
                <w:webHidden/>
              </w:rPr>
              <w:fldChar w:fldCharType="end"/>
            </w:r>
          </w:hyperlink>
        </w:p>
        <w:p w14:paraId="3ADF80A8" w14:textId="6BC45A1E" w:rsidR="00A2274F" w:rsidRDefault="00A2274F">
          <w:pPr>
            <w:pStyle w:val="TOC3"/>
            <w:tabs>
              <w:tab w:val="right" w:leader="dot" w:pos="8494"/>
            </w:tabs>
            <w:rPr>
              <w:noProof/>
            </w:rPr>
          </w:pPr>
          <w:hyperlink w:anchor="_Toc157696426" w:history="1">
            <w:r w:rsidRPr="0040074C">
              <w:rPr>
                <w:rStyle w:val="Hyperlink"/>
                <w:noProof/>
                <w:lang w:eastAsia="en-GB" w:bidi="hi-IN"/>
              </w:rPr>
              <w:t>2.2 Why does VC matter?</w:t>
            </w:r>
            <w:r>
              <w:rPr>
                <w:noProof/>
                <w:webHidden/>
              </w:rPr>
              <w:tab/>
            </w:r>
            <w:r>
              <w:rPr>
                <w:noProof/>
                <w:webHidden/>
              </w:rPr>
              <w:fldChar w:fldCharType="begin"/>
            </w:r>
            <w:r>
              <w:rPr>
                <w:noProof/>
                <w:webHidden/>
              </w:rPr>
              <w:instrText xml:space="preserve"> PAGEREF _Toc157696426 \h </w:instrText>
            </w:r>
            <w:r>
              <w:rPr>
                <w:noProof/>
                <w:webHidden/>
              </w:rPr>
            </w:r>
            <w:r>
              <w:rPr>
                <w:noProof/>
                <w:webHidden/>
              </w:rPr>
              <w:fldChar w:fldCharType="separate"/>
            </w:r>
            <w:r>
              <w:rPr>
                <w:noProof/>
                <w:webHidden/>
              </w:rPr>
              <w:t>8</w:t>
            </w:r>
            <w:r>
              <w:rPr>
                <w:noProof/>
                <w:webHidden/>
              </w:rPr>
              <w:fldChar w:fldCharType="end"/>
            </w:r>
          </w:hyperlink>
        </w:p>
        <w:p w14:paraId="2B578EBD" w14:textId="0F8AA546" w:rsidR="00A2274F" w:rsidRDefault="00A2274F">
          <w:pPr>
            <w:pStyle w:val="TOC3"/>
            <w:tabs>
              <w:tab w:val="right" w:leader="dot" w:pos="8494"/>
            </w:tabs>
            <w:rPr>
              <w:noProof/>
            </w:rPr>
          </w:pPr>
          <w:hyperlink w:anchor="_Toc157696427" w:history="1">
            <w:r w:rsidRPr="0040074C">
              <w:rPr>
                <w:rStyle w:val="Hyperlink"/>
                <w:noProof/>
                <w:lang w:eastAsia="en-GB" w:bidi="hi-IN"/>
              </w:rPr>
              <w:t>2.3 From own operations to value chain</w:t>
            </w:r>
            <w:r>
              <w:rPr>
                <w:noProof/>
                <w:webHidden/>
              </w:rPr>
              <w:tab/>
            </w:r>
            <w:r>
              <w:rPr>
                <w:noProof/>
                <w:webHidden/>
              </w:rPr>
              <w:fldChar w:fldCharType="begin"/>
            </w:r>
            <w:r>
              <w:rPr>
                <w:noProof/>
                <w:webHidden/>
              </w:rPr>
              <w:instrText xml:space="preserve"> PAGEREF _Toc157696427 \h </w:instrText>
            </w:r>
            <w:r>
              <w:rPr>
                <w:noProof/>
                <w:webHidden/>
              </w:rPr>
            </w:r>
            <w:r>
              <w:rPr>
                <w:noProof/>
                <w:webHidden/>
              </w:rPr>
              <w:fldChar w:fldCharType="separate"/>
            </w:r>
            <w:r>
              <w:rPr>
                <w:noProof/>
                <w:webHidden/>
              </w:rPr>
              <w:t>8</w:t>
            </w:r>
            <w:r>
              <w:rPr>
                <w:noProof/>
                <w:webHidden/>
              </w:rPr>
              <w:fldChar w:fldCharType="end"/>
            </w:r>
          </w:hyperlink>
        </w:p>
        <w:p w14:paraId="590BBD1A" w14:textId="454D149F" w:rsidR="00A2274F" w:rsidRDefault="00A2274F">
          <w:pPr>
            <w:pStyle w:val="TOC3"/>
            <w:tabs>
              <w:tab w:val="right" w:leader="dot" w:pos="8494"/>
            </w:tabs>
            <w:rPr>
              <w:noProof/>
            </w:rPr>
          </w:pPr>
          <w:hyperlink w:anchor="_Toc157696428" w:history="1">
            <w:r w:rsidRPr="0040074C">
              <w:rPr>
                <w:rStyle w:val="Hyperlink"/>
                <w:noProof/>
                <w:lang w:eastAsia="en-GB" w:bidi="hi-IN"/>
              </w:rPr>
              <w:t>2.4 Which IROs in the VC to disclose?</w:t>
            </w:r>
            <w:r>
              <w:rPr>
                <w:noProof/>
                <w:webHidden/>
              </w:rPr>
              <w:tab/>
            </w:r>
            <w:r>
              <w:rPr>
                <w:noProof/>
                <w:webHidden/>
              </w:rPr>
              <w:fldChar w:fldCharType="begin"/>
            </w:r>
            <w:r>
              <w:rPr>
                <w:noProof/>
                <w:webHidden/>
              </w:rPr>
              <w:instrText xml:space="preserve"> PAGEREF _Toc157696428 \h </w:instrText>
            </w:r>
            <w:r>
              <w:rPr>
                <w:noProof/>
                <w:webHidden/>
              </w:rPr>
            </w:r>
            <w:r>
              <w:rPr>
                <w:noProof/>
                <w:webHidden/>
              </w:rPr>
              <w:fldChar w:fldCharType="separate"/>
            </w:r>
            <w:r>
              <w:rPr>
                <w:noProof/>
                <w:webHidden/>
              </w:rPr>
              <w:t>8</w:t>
            </w:r>
            <w:r>
              <w:rPr>
                <w:noProof/>
                <w:webHidden/>
              </w:rPr>
              <w:fldChar w:fldCharType="end"/>
            </w:r>
          </w:hyperlink>
        </w:p>
        <w:p w14:paraId="3262837C" w14:textId="2241BEB8" w:rsidR="00A2274F" w:rsidRDefault="00A2274F">
          <w:pPr>
            <w:pStyle w:val="TOC3"/>
            <w:tabs>
              <w:tab w:val="right" w:leader="dot" w:pos="8494"/>
            </w:tabs>
            <w:rPr>
              <w:noProof/>
            </w:rPr>
          </w:pPr>
          <w:hyperlink w:anchor="_Toc157696429" w:history="1">
            <w:r w:rsidRPr="0040074C">
              <w:rPr>
                <w:rStyle w:val="Hyperlink"/>
                <w:noProof/>
                <w:lang w:eastAsia="en-GB" w:bidi="hi-IN"/>
              </w:rPr>
              <w:t>2.5 How do the transitional requirements work?</w:t>
            </w:r>
            <w:r>
              <w:rPr>
                <w:noProof/>
                <w:webHidden/>
              </w:rPr>
              <w:tab/>
            </w:r>
            <w:r>
              <w:rPr>
                <w:noProof/>
                <w:webHidden/>
              </w:rPr>
              <w:fldChar w:fldCharType="begin"/>
            </w:r>
            <w:r>
              <w:rPr>
                <w:noProof/>
                <w:webHidden/>
              </w:rPr>
              <w:instrText xml:space="preserve"> PAGEREF _Toc157696429 \h </w:instrText>
            </w:r>
            <w:r>
              <w:rPr>
                <w:noProof/>
                <w:webHidden/>
              </w:rPr>
            </w:r>
            <w:r>
              <w:rPr>
                <w:noProof/>
                <w:webHidden/>
              </w:rPr>
              <w:fldChar w:fldCharType="separate"/>
            </w:r>
            <w:r>
              <w:rPr>
                <w:noProof/>
                <w:webHidden/>
              </w:rPr>
              <w:t>8</w:t>
            </w:r>
            <w:r>
              <w:rPr>
                <w:noProof/>
                <w:webHidden/>
              </w:rPr>
              <w:fldChar w:fldCharType="end"/>
            </w:r>
          </w:hyperlink>
        </w:p>
        <w:p w14:paraId="085AFB40" w14:textId="61F923D2" w:rsidR="00A2274F" w:rsidRDefault="00A2274F">
          <w:pPr>
            <w:pStyle w:val="TOC3"/>
            <w:tabs>
              <w:tab w:val="right" w:leader="dot" w:pos="8494"/>
            </w:tabs>
            <w:rPr>
              <w:noProof/>
            </w:rPr>
          </w:pPr>
          <w:hyperlink w:anchor="_Toc157696430" w:history="1">
            <w:r w:rsidRPr="0040074C">
              <w:rPr>
                <w:rStyle w:val="Hyperlink"/>
                <w:noProof/>
                <w:lang w:eastAsia="en-GB" w:bidi="hi-IN"/>
              </w:rPr>
              <w:t>2.6 What is the LSME cap and does it impact my disclosures?</w:t>
            </w:r>
            <w:r>
              <w:rPr>
                <w:noProof/>
                <w:webHidden/>
              </w:rPr>
              <w:tab/>
            </w:r>
            <w:r>
              <w:rPr>
                <w:noProof/>
                <w:webHidden/>
              </w:rPr>
              <w:fldChar w:fldCharType="begin"/>
            </w:r>
            <w:r>
              <w:rPr>
                <w:noProof/>
                <w:webHidden/>
              </w:rPr>
              <w:instrText xml:space="preserve"> PAGEREF _Toc157696430 \h </w:instrText>
            </w:r>
            <w:r>
              <w:rPr>
                <w:noProof/>
                <w:webHidden/>
              </w:rPr>
            </w:r>
            <w:r>
              <w:rPr>
                <w:noProof/>
                <w:webHidden/>
              </w:rPr>
              <w:fldChar w:fldCharType="separate"/>
            </w:r>
            <w:r>
              <w:rPr>
                <w:noProof/>
                <w:webHidden/>
              </w:rPr>
              <w:t>9</w:t>
            </w:r>
            <w:r>
              <w:rPr>
                <w:noProof/>
                <w:webHidden/>
              </w:rPr>
              <w:fldChar w:fldCharType="end"/>
            </w:r>
          </w:hyperlink>
        </w:p>
        <w:p w14:paraId="25657981" w14:textId="66FA9A8E" w:rsidR="00A2274F" w:rsidRDefault="00A2274F">
          <w:pPr>
            <w:pStyle w:val="TOC2"/>
            <w:tabs>
              <w:tab w:val="right" w:leader="dot" w:pos="8494"/>
            </w:tabs>
            <w:rPr>
              <w:noProof/>
            </w:rPr>
          </w:pPr>
          <w:hyperlink w:anchor="_Toc157696431" w:history="1">
            <w:r w:rsidRPr="0040074C">
              <w:rPr>
                <w:rStyle w:val="Hyperlink"/>
                <w:noProof/>
                <w:lang w:eastAsia="en-GB" w:bidi="hi-IN"/>
              </w:rPr>
              <w:t>3. FAQs</w:t>
            </w:r>
            <w:r>
              <w:rPr>
                <w:noProof/>
                <w:webHidden/>
              </w:rPr>
              <w:tab/>
            </w:r>
            <w:r>
              <w:rPr>
                <w:noProof/>
                <w:webHidden/>
              </w:rPr>
              <w:fldChar w:fldCharType="begin"/>
            </w:r>
            <w:r>
              <w:rPr>
                <w:noProof/>
                <w:webHidden/>
              </w:rPr>
              <w:instrText xml:space="preserve"> PAGEREF _Toc157696431 \h </w:instrText>
            </w:r>
            <w:r>
              <w:rPr>
                <w:noProof/>
                <w:webHidden/>
              </w:rPr>
            </w:r>
            <w:r>
              <w:rPr>
                <w:noProof/>
                <w:webHidden/>
              </w:rPr>
              <w:fldChar w:fldCharType="separate"/>
            </w:r>
            <w:r>
              <w:rPr>
                <w:noProof/>
                <w:webHidden/>
              </w:rPr>
              <w:t>9</w:t>
            </w:r>
            <w:r>
              <w:rPr>
                <w:noProof/>
                <w:webHidden/>
              </w:rPr>
              <w:fldChar w:fldCharType="end"/>
            </w:r>
          </w:hyperlink>
        </w:p>
        <w:p w14:paraId="40F306A1" w14:textId="43CCFE3F" w:rsidR="00A2274F" w:rsidRDefault="00A2274F">
          <w:pPr>
            <w:pStyle w:val="TOC3"/>
            <w:tabs>
              <w:tab w:val="right" w:leader="dot" w:pos="8494"/>
            </w:tabs>
            <w:rPr>
              <w:noProof/>
            </w:rPr>
          </w:pPr>
          <w:hyperlink w:anchor="_Toc157696432" w:history="1">
            <w:r w:rsidRPr="0040074C">
              <w:rPr>
                <w:rStyle w:val="Hyperlink"/>
                <w:noProof/>
                <w:lang w:eastAsia="en-GB" w:bidi="hi-IN"/>
              </w:rPr>
              <w:t>3.3 FAQ 3</w:t>
            </w:r>
            <w:r>
              <w:rPr>
                <w:noProof/>
                <w:webHidden/>
              </w:rPr>
              <w:tab/>
            </w:r>
            <w:r>
              <w:rPr>
                <w:noProof/>
                <w:webHidden/>
              </w:rPr>
              <w:fldChar w:fldCharType="begin"/>
            </w:r>
            <w:r>
              <w:rPr>
                <w:noProof/>
                <w:webHidden/>
              </w:rPr>
              <w:instrText xml:space="preserve"> PAGEREF _Toc157696432 \h </w:instrText>
            </w:r>
            <w:r>
              <w:rPr>
                <w:noProof/>
                <w:webHidden/>
              </w:rPr>
            </w:r>
            <w:r>
              <w:rPr>
                <w:noProof/>
                <w:webHidden/>
              </w:rPr>
              <w:fldChar w:fldCharType="separate"/>
            </w:r>
            <w:r>
              <w:rPr>
                <w:noProof/>
                <w:webHidden/>
              </w:rPr>
              <w:t>9</w:t>
            </w:r>
            <w:r>
              <w:rPr>
                <w:noProof/>
                <w:webHidden/>
              </w:rPr>
              <w:fldChar w:fldCharType="end"/>
            </w:r>
          </w:hyperlink>
        </w:p>
        <w:p w14:paraId="4652343E" w14:textId="163F6AC8" w:rsidR="00A2274F" w:rsidRDefault="00A2274F">
          <w:pPr>
            <w:pStyle w:val="TOC3"/>
            <w:tabs>
              <w:tab w:val="right" w:leader="dot" w:pos="8494"/>
            </w:tabs>
            <w:rPr>
              <w:noProof/>
            </w:rPr>
          </w:pPr>
          <w:hyperlink w:anchor="_Toc157696433" w:history="1">
            <w:r w:rsidRPr="0040074C">
              <w:rPr>
                <w:rStyle w:val="Hyperlink"/>
                <w:noProof/>
                <w:lang w:eastAsia="en-GB" w:bidi="hi-IN"/>
              </w:rPr>
              <w:t>3.4 FAQ 4</w:t>
            </w:r>
            <w:r>
              <w:rPr>
                <w:noProof/>
                <w:webHidden/>
              </w:rPr>
              <w:tab/>
            </w:r>
            <w:r>
              <w:rPr>
                <w:noProof/>
                <w:webHidden/>
              </w:rPr>
              <w:fldChar w:fldCharType="begin"/>
            </w:r>
            <w:r>
              <w:rPr>
                <w:noProof/>
                <w:webHidden/>
              </w:rPr>
              <w:instrText xml:space="preserve"> PAGEREF _Toc157696433 \h </w:instrText>
            </w:r>
            <w:r>
              <w:rPr>
                <w:noProof/>
                <w:webHidden/>
              </w:rPr>
            </w:r>
            <w:r>
              <w:rPr>
                <w:noProof/>
                <w:webHidden/>
              </w:rPr>
              <w:fldChar w:fldCharType="separate"/>
            </w:r>
            <w:r>
              <w:rPr>
                <w:noProof/>
                <w:webHidden/>
              </w:rPr>
              <w:t>9</w:t>
            </w:r>
            <w:r>
              <w:rPr>
                <w:noProof/>
                <w:webHidden/>
              </w:rPr>
              <w:fldChar w:fldCharType="end"/>
            </w:r>
          </w:hyperlink>
        </w:p>
        <w:p w14:paraId="5AAAFBA0" w14:textId="5C078BD0" w:rsidR="00A2274F" w:rsidRDefault="00A2274F">
          <w:pPr>
            <w:pStyle w:val="TOC3"/>
            <w:tabs>
              <w:tab w:val="right" w:leader="dot" w:pos="8494"/>
            </w:tabs>
            <w:rPr>
              <w:noProof/>
            </w:rPr>
          </w:pPr>
          <w:hyperlink w:anchor="_Toc157696434" w:history="1">
            <w:r w:rsidRPr="0040074C">
              <w:rPr>
                <w:rStyle w:val="Hyperlink"/>
                <w:noProof/>
                <w:lang w:eastAsia="en-GB" w:bidi="hi-IN"/>
              </w:rPr>
              <w:t>3.5 FAQ 5</w:t>
            </w:r>
            <w:r>
              <w:rPr>
                <w:noProof/>
                <w:webHidden/>
              </w:rPr>
              <w:tab/>
            </w:r>
            <w:r>
              <w:rPr>
                <w:noProof/>
                <w:webHidden/>
              </w:rPr>
              <w:fldChar w:fldCharType="begin"/>
            </w:r>
            <w:r>
              <w:rPr>
                <w:noProof/>
                <w:webHidden/>
              </w:rPr>
              <w:instrText xml:space="preserve"> PAGEREF _Toc157696434 \h </w:instrText>
            </w:r>
            <w:r>
              <w:rPr>
                <w:noProof/>
                <w:webHidden/>
              </w:rPr>
            </w:r>
            <w:r>
              <w:rPr>
                <w:noProof/>
                <w:webHidden/>
              </w:rPr>
              <w:fldChar w:fldCharType="separate"/>
            </w:r>
            <w:r>
              <w:rPr>
                <w:noProof/>
                <w:webHidden/>
              </w:rPr>
              <w:t>9</w:t>
            </w:r>
            <w:r>
              <w:rPr>
                <w:noProof/>
                <w:webHidden/>
              </w:rPr>
              <w:fldChar w:fldCharType="end"/>
            </w:r>
          </w:hyperlink>
        </w:p>
        <w:p w14:paraId="6C83FF71" w14:textId="12F65CF7" w:rsidR="00A2274F" w:rsidRDefault="00A2274F">
          <w:pPr>
            <w:pStyle w:val="TOC3"/>
            <w:tabs>
              <w:tab w:val="right" w:leader="dot" w:pos="8494"/>
            </w:tabs>
            <w:rPr>
              <w:noProof/>
            </w:rPr>
          </w:pPr>
          <w:hyperlink w:anchor="_Toc157696435" w:history="1">
            <w:r w:rsidRPr="0040074C">
              <w:rPr>
                <w:rStyle w:val="Hyperlink"/>
                <w:noProof/>
                <w:lang w:eastAsia="en-GB" w:bidi="hi-IN"/>
              </w:rPr>
              <w:t>3.6 FAQ 6</w:t>
            </w:r>
            <w:r>
              <w:rPr>
                <w:noProof/>
                <w:webHidden/>
              </w:rPr>
              <w:tab/>
            </w:r>
            <w:r>
              <w:rPr>
                <w:noProof/>
                <w:webHidden/>
              </w:rPr>
              <w:fldChar w:fldCharType="begin"/>
            </w:r>
            <w:r>
              <w:rPr>
                <w:noProof/>
                <w:webHidden/>
              </w:rPr>
              <w:instrText xml:space="preserve"> PAGEREF _Toc157696435 \h </w:instrText>
            </w:r>
            <w:r>
              <w:rPr>
                <w:noProof/>
                <w:webHidden/>
              </w:rPr>
            </w:r>
            <w:r>
              <w:rPr>
                <w:noProof/>
                <w:webHidden/>
              </w:rPr>
              <w:fldChar w:fldCharType="separate"/>
            </w:r>
            <w:r>
              <w:rPr>
                <w:noProof/>
                <w:webHidden/>
              </w:rPr>
              <w:t>9</w:t>
            </w:r>
            <w:r>
              <w:rPr>
                <w:noProof/>
                <w:webHidden/>
              </w:rPr>
              <w:fldChar w:fldCharType="end"/>
            </w:r>
          </w:hyperlink>
        </w:p>
        <w:p w14:paraId="1EEB757C" w14:textId="6431EE73" w:rsidR="00A2274F" w:rsidRDefault="00A2274F">
          <w:pPr>
            <w:pStyle w:val="TOC3"/>
            <w:tabs>
              <w:tab w:val="right" w:leader="dot" w:pos="8494"/>
            </w:tabs>
            <w:rPr>
              <w:noProof/>
            </w:rPr>
          </w:pPr>
          <w:hyperlink w:anchor="_Toc157696436" w:history="1">
            <w:r w:rsidRPr="0040074C">
              <w:rPr>
                <w:rStyle w:val="Hyperlink"/>
                <w:noProof/>
                <w:lang w:eastAsia="en-GB" w:bidi="hi-IN"/>
              </w:rPr>
              <w:t>3.7 FAQ 7</w:t>
            </w:r>
            <w:r>
              <w:rPr>
                <w:noProof/>
                <w:webHidden/>
              </w:rPr>
              <w:tab/>
            </w:r>
            <w:r>
              <w:rPr>
                <w:noProof/>
                <w:webHidden/>
              </w:rPr>
              <w:fldChar w:fldCharType="begin"/>
            </w:r>
            <w:r>
              <w:rPr>
                <w:noProof/>
                <w:webHidden/>
              </w:rPr>
              <w:instrText xml:space="preserve"> PAGEREF _Toc157696436 \h </w:instrText>
            </w:r>
            <w:r>
              <w:rPr>
                <w:noProof/>
                <w:webHidden/>
              </w:rPr>
            </w:r>
            <w:r>
              <w:rPr>
                <w:noProof/>
                <w:webHidden/>
              </w:rPr>
              <w:fldChar w:fldCharType="separate"/>
            </w:r>
            <w:r>
              <w:rPr>
                <w:noProof/>
                <w:webHidden/>
              </w:rPr>
              <w:t>9</w:t>
            </w:r>
            <w:r>
              <w:rPr>
                <w:noProof/>
                <w:webHidden/>
              </w:rPr>
              <w:fldChar w:fldCharType="end"/>
            </w:r>
          </w:hyperlink>
        </w:p>
        <w:p w14:paraId="4A06CB05" w14:textId="0E7050BC" w:rsidR="00A2274F" w:rsidRDefault="00A2274F">
          <w:pPr>
            <w:pStyle w:val="TOC3"/>
            <w:tabs>
              <w:tab w:val="right" w:leader="dot" w:pos="8494"/>
            </w:tabs>
            <w:rPr>
              <w:noProof/>
            </w:rPr>
          </w:pPr>
          <w:hyperlink w:anchor="_Toc157696437" w:history="1">
            <w:r w:rsidRPr="0040074C">
              <w:rPr>
                <w:rStyle w:val="Hyperlink"/>
                <w:noProof/>
                <w:lang w:eastAsia="en-GB" w:bidi="hi-IN"/>
              </w:rPr>
              <w:t>3.8 FAQ 8</w:t>
            </w:r>
            <w:r>
              <w:rPr>
                <w:noProof/>
                <w:webHidden/>
              </w:rPr>
              <w:tab/>
            </w:r>
            <w:r>
              <w:rPr>
                <w:noProof/>
                <w:webHidden/>
              </w:rPr>
              <w:fldChar w:fldCharType="begin"/>
            </w:r>
            <w:r>
              <w:rPr>
                <w:noProof/>
                <w:webHidden/>
              </w:rPr>
              <w:instrText xml:space="preserve"> PAGEREF _Toc157696437 \h </w:instrText>
            </w:r>
            <w:r>
              <w:rPr>
                <w:noProof/>
                <w:webHidden/>
              </w:rPr>
            </w:r>
            <w:r>
              <w:rPr>
                <w:noProof/>
                <w:webHidden/>
              </w:rPr>
              <w:fldChar w:fldCharType="separate"/>
            </w:r>
            <w:r>
              <w:rPr>
                <w:noProof/>
                <w:webHidden/>
              </w:rPr>
              <w:t>9</w:t>
            </w:r>
            <w:r>
              <w:rPr>
                <w:noProof/>
                <w:webHidden/>
              </w:rPr>
              <w:fldChar w:fldCharType="end"/>
            </w:r>
          </w:hyperlink>
        </w:p>
        <w:p w14:paraId="01A768C5" w14:textId="2F409246" w:rsidR="00A2274F" w:rsidRDefault="00A2274F">
          <w:pPr>
            <w:pStyle w:val="TOC3"/>
            <w:tabs>
              <w:tab w:val="right" w:leader="dot" w:pos="8494"/>
            </w:tabs>
            <w:rPr>
              <w:noProof/>
            </w:rPr>
          </w:pPr>
          <w:hyperlink w:anchor="_Toc157696438" w:history="1">
            <w:r w:rsidRPr="0040074C">
              <w:rPr>
                <w:rStyle w:val="Hyperlink"/>
                <w:noProof/>
                <w:lang w:eastAsia="en-GB" w:bidi="hi-IN"/>
              </w:rPr>
              <w:t>3.9 FAQ 9</w:t>
            </w:r>
            <w:r>
              <w:rPr>
                <w:noProof/>
                <w:webHidden/>
              </w:rPr>
              <w:tab/>
            </w:r>
            <w:r>
              <w:rPr>
                <w:noProof/>
                <w:webHidden/>
              </w:rPr>
              <w:fldChar w:fldCharType="begin"/>
            </w:r>
            <w:r>
              <w:rPr>
                <w:noProof/>
                <w:webHidden/>
              </w:rPr>
              <w:instrText xml:space="preserve"> PAGEREF _Toc157696438 \h </w:instrText>
            </w:r>
            <w:r>
              <w:rPr>
                <w:noProof/>
                <w:webHidden/>
              </w:rPr>
            </w:r>
            <w:r>
              <w:rPr>
                <w:noProof/>
                <w:webHidden/>
              </w:rPr>
              <w:fldChar w:fldCharType="separate"/>
            </w:r>
            <w:r>
              <w:rPr>
                <w:noProof/>
                <w:webHidden/>
              </w:rPr>
              <w:t>10</w:t>
            </w:r>
            <w:r>
              <w:rPr>
                <w:noProof/>
                <w:webHidden/>
              </w:rPr>
              <w:fldChar w:fldCharType="end"/>
            </w:r>
          </w:hyperlink>
        </w:p>
        <w:p w14:paraId="0E6AFAE7" w14:textId="788A1294" w:rsidR="00A2274F" w:rsidRDefault="00A2274F">
          <w:pPr>
            <w:pStyle w:val="TOC3"/>
            <w:tabs>
              <w:tab w:val="right" w:leader="dot" w:pos="8494"/>
            </w:tabs>
            <w:rPr>
              <w:noProof/>
            </w:rPr>
          </w:pPr>
          <w:hyperlink w:anchor="_Toc157696439" w:history="1">
            <w:r w:rsidRPr="0040074C">
              <w:rPr>
                <w:rStyle w:val="Hyperlink"/>
                <w:noProof/>
                <w:lang w:eastAsia="en-GB" w:bidi="hi-IN"/>
              </w:rPr>
              <w:t>3.10 FAQ 10</w:t>
            </w:r>
            <w:r>
              <w:rPr>
                <w:noProof/>
                <w:webHidden/>
              </w:rPr>
              <w:tab/>
            </w:r>
            <w:r>
              <w:rPr>
                <w:noProof/>
                <w:webHidden/>
              </w:rPr>
              <w:fldChar w:fldCharType="begin"/>
            </w:r>
            <w:r>
              <w:rPr>
                <w:noProof/>
                <w:webHidden/>
              </w:rPr>
              <w:instrText xml:space="preserve"> PAGEREF _Toc157696439 \h </w:instrText>
            </w:r>
            <w:r>
              <w:rPr>
                <w:noProof/>
                <w:webHidden/>
              </w:rPr>
            </w:r>
            <w:r>
              <w:rPr>
                <w:noProof/>
                <w:webHidden/>
              </w:rPr>
              <w:fldChar w:fldCharType="separate"/>
            </w:r>
            <w:r>
              <w:rPr>
                <w:noProof/>
                <w:webHidden/>
              </w:rPr>
              <w:t>10</w:t>
            </w:r>
            <w:r>
              <w:rPr>
                <w:noProof/>
                <w:webHidden/>
              </w:rPr>
              <w:fldChar w:fldCharType="end"/>
            </w:r>
          </w:hyperlink>
        </w:p>
        <w:p w14:paraId="39281F46" w14:textId="6450C4EF" w:rsidR="00A2274F" w:rsidRDefault="00A2274F">
          <w:pPr>
            <w:pStyle w:val="TOC1"/>
            <w:tabs>
              <w:tab w:val="right" w:leader="dot" w:pos="8494"/>
            </w:tabs>
            <w:rPr>
              <w:noProof/>
            </w:rPr>
          </w:pPr>
          <w:hyperlink w:anchor="_Toc157696440" w:history="1">
            <w:r w:rsidRPr="0040074C">
              <w:rPr>
                <w:rStyle w:val="Hyperlink"/>
                <w:noProof/>
              </w:rPr>
              <w:t>Draft List of ESRS datapoints</w:t>
            </w:r>
            <w:r>
              <w:rPr>
                <w:noProof/>
                <w:webHidden/>
              </w:rPr>
              <w:tab/>
            </w:r>
            <w:r>
              <w:rPr>
                <w:noProof/>
                <w:webHidden/>
              </w:rPr>
              <w:fldChar w:fldCharType="begin"/>
            </w:r>
            <w:r>
              <w:rPr>
                <w:noProof/>
                <w:webHidden/>
              </w:rPr>
              <w:instrText xml:space="preserve"> PAGEREF _Toc157696440 \h </w:instrText>
            </w:r>
            <w:r>
              <w:rPr>
                <w:noProof/>
                <w:webHidden/>
              </w:rPr>
            </w:r>
            <w:r>
              <w:rPr>
                <w:noProof/>
                <w:webHidden/>
              </w:rPr>
              <w:fldChar w:fldCharType="separate"/>
            </w:r>
            <w:r>
              <w:rPr>
                <w:noProof/>
                <w:webHidden/>
              </w:rPr>
              <w:t>11</w:t>
            </w:r>
            <w:r>
              <w:rPr>
                <w:noProof/>
                <w:webHidden/>
              </w:rPr>
              <w:fldChar w:fldCharType="end"/>
            </w:r>
          </w:hyperlink>
        </w:p>
        <w:p w14:paraId="53449DFA" w14:textId="42BC4663" w:rsidR="00A2274F" w:rsidRDefault="00A2274F">
          <w:pPr>
            <w:pStyle w:val="TOC2"/>
            <w:tabs>
              <w:tab w:val="right" w:leader="dot" w:pos="8494"/>
            </w:tabs>
            <w:rPr>
              <w:noProof/>
            </w:rPr>
          </w:pPr>
          <w:hyperlink w:anchor="_Toc157696441" w:history="1">
            <w:r w:rsidRPr="0040074C">
              <w:rPr>
                <w:rStyle w:val="Hyperlink"/>
                <w:b/>
                <w:bCs/>
                <w:noProof/>
                <w:lang w:eastAsia="en-GB" w:bidi="hi-IN"/>
              </w:rPr>
              <w:t>Overarching Feedback</w:t>
            </w:r>
            <w:r>
              <w:rPr>
                <w:noProof/>
                <w:webHidden/>
              </w:rPr>
              <w:tab/>
            </w:r>
            <w:r>
              <w:rPr>
                <w:noProof/>
                <w:webHidden/>
              </w:rPr>
              <w:fldChar w:fldCharType="begin"/>
            </w:r>
            <w:r>
              <w:rPr>
                <w:noProof/>
                <w:webHidden/>
              </w:rPr>
              <w:instrText xml:space="preserve"> PAGEREF _Toc157696441 \h </w:instrText>
            </w:r>
            <w:r>
              <w:rPr>
                <w:noProof/>
                <w:webHidden/>
              </w:rPr>
            </w:r>
            <w:r>
              <w:rPr>
                <w:noProof/>
                <w:webHidden/>
              </w:rPr>
              <w:fldChar w:fldCharType="separate"/>
            </w:r>
            <w:r>
              <w:rPr>
                <w:noProof/>
                <w:webHidden/>
              </w:rPr>
              <w:t>11</w:t>
            </w:r>
            <w:r>
              <w:rPr>
                <w:noProof/>
                <w:webHidden/>
              </w:rPr>
              <w:fldChar w:fldCharType="end"/>
            </w:r>
          </w:hyperlink>
        </w:p>
        <w:p w14:paraId="0A6D6461" w14:textId="79C018B9" w:rsidR="00A2274F" w:rsidRDefault="00A2274F">
          <w:pPr>
            <w:pStyle w:val="TOC2"/>
            <w:tabs>
              <w:tab w:val="right" w:leader="dot" w:pos="8494"/>
            </w:tabs>
            <w:rPr>
              <w:noProof/>
            </w:rPr>
          </w:pPr>
          <w:hyperlink w:anchor="_Toc157696442" w:history="1">
            <w:r w:rsidRPr="0040074C">
              <w:rPr>
                <w:rStyle w:val="Hyperlink"/>
                <w:noProof/>
                <w:lang w:eastAsia="en-GB" w:bidi="hi-IN"/>
              </w:rPr>
              <w:t>1. The Index Tab</w:t>
            </w:r>
            <w:r>
              <w:rPr>
                <w:noProof/>
                <w:webHidden/>
              </w:rPr>
              <w:tab/>
            </w:r>
            <w:r>
              <w:rPr>
                <w:noProof/>
                <w:webHidden/>
              </w:rPr>
              <w:fldChar w:fldCharType="begin"/>
            </w:r>
            <w:r>
              <w:rPr>
                <w:noProof/>
                <w:webHidden/>
              </w:rPr>
              <w:instrText xml:space="preserve"> PAGEREF _Toc157696442 \h </w:instrText>
            </w:r>
            <w:r>
              <w:rPr>
                <w:noProof/>
                <w:webHidden/>
              </w:rPr>
            </w:r>
            <w:r>
              <w:rPr>
                <w:noProof/>
                <w:webHidden/>
              </w:rPr>
              <w:fldChar w:fldCharType="separate"/>
            </w:r>
            <w:r>
              <w:rPr>
                <w:noProof/>
                <w:webHidden/>
              </w:rPr>
              <w:t>11</w:t>
            </w:r>
            <w:r>
              <w:rPr>
                <w:noProof/>
                <w:webHidden/>
              </w:rPr>
              <w:fldChar w:fldCharType="end"/>
            </w:r>
          </w:hyperlink>
        </w:p>
        <w:p w14:paraId="21B08793" w14:textId="438D2BB1" w:rsidR="00A2274F" w:rsidRDefault="00A2274F">
          <w:pPr>
            <w:pStyle w:val="TOC2"/>
            <w:tabs>
              <w:tab w:val="right" w:leader="dot" w:pos="8494"/>
            </w:tabs>
            <w:rPr>
              <w:noProof/>
            </w:rPr>
          </w:pPr>
          <w:hyperlink w:anchor="_Toc157696443" w:history="1">
            <w:r w:rsidRPr="0040074C">
              <w:rPr>
                <w:rStyle w:val="Hyperlink"/>
                <w:noProof/>
                <w:lang w:eastAsia="en-GB" w:bidi="hi-IN"/>
              </w:rPr>
              <w:t>2. The ESRS E4 Tab</w:t>
            </w:r>
            <w:r>
              <w:rPr>
                <w:noProof/>
                <w:webHidden/>
              </w:rPr>
              <w:tab/>
            </w:r>
            <w:r>
              <w:rPr>
                <w:noProof/>
                <w:webHidden/>
              </w:rPr>
              <w:fldChar w:fldCharType="begin"/>
            </w:r>
            <w:r>
              <w:rPr>
                <w:noProof/>
                <w:webHidden/>
              </w:rPr>
              <w:instrText xml:space="preserve"> PAGEREF _Toc157696443 \h </w:instrText>
            </w:r>
            <w:r>
              <w:rPr>
                <w:noProof/>
                <w:webHidden/>
              </w:rPr>
            </w:r>
            <w:r>
              <w:rPr>
                <w:noProof/>
                <w:webHidden/>
              </w:rPr>
              <w:fldChar w:fldCharType="separate"/>
            </w:r>
            <w:r>
              <w:rPr>
                <w:noProof/>
                <w:webHidden/>
              </w:rPr>
              <w:t>11</w:t>
            </w:r>
            <w:r>
              <w:rPr>
                <w:noProof/>
                <w:webHidden/>
              </w:rPr>
              <w:fldChar w:fldCharType="end"/>
            </w:r>
          </w:hyperlink>
        </w:p>
        <w:p w14:paraId="6AC79FAA" w14:textId="5DD6B329" w:rsidR="000D4C22" w:rsidRPr="000D4C22" w:rsidRDefault="00A2274F" w:rsidP="00A2274F">
          <w:r>
            <w:rPr>
              <w:b/>
              <w:bCs/>
              <w:noProof/>
            </w:rPr>
            <w:fldChar w:fldCharType="end"/>
          </w:r>
        </w:p>
      </w:sdtContent>
    </w:sdt>
    <w:p w14:paraId="0D4A4581" w14:textId="77777777" w:rsidR="00A2274F" w:rsidRDefault="00A2274F">
      <w:pPr>
        <w:spacing w:before="0" w:after="160" w:line="259" w:lineRule="auto"/>
        <w:rPr>
          <w:color w:val="00B0F0"/>
          <w:sz w:val="36"/>
          <w:szCs w:val="32"/>
          <w:lang w:bidi="hi-IN"/>
        </w:rPr>
      </w:pPr>
      <w:bookmarkStart w:id="1" w:name="_Toc157696387"/>
      <w:r>
        <w:rPr>
          <w:lang w:bidi="hi-IN"/>
        </w:rPr>
        <w:br w:type="page"/>
      </w:r>
    </w:p>
    <w:p w14:paraId="39CAAF4C" w14:textId="5755AFE8" w:rsidR="006C564B" w:rsidRDefault="006C564B" w:rsidP="006C564B">
      <w:pPr>
        <w:pStyle w:val="Heading1"/>
        <w:rPr>
          <w:lang w:bidi="hi-IN"/>
        </w:rPr>
      </w:pPr>
      <w:r>
        <w:rPr>
          <w:lang w:bidi="hi-IN"/>
        </w:rPr>
        <w:lastRenderedPageBreak/>
        <w:t>Materiality Assessment Implementation Guidance</w:t>
      </w:r>
      <w:bookmarkEnd w:id="1"/>
    </w:p>
    <w:p w14:paraId="2FB3DA0A" w14:textId="77777777" w:rsidR="006C564B" w:rsidRDefault="006C564B" w:rsidP="006C564B">
      <w:pPr>
        <w:pStyle w:val="Heading2"/>
        <w:rPr>
          <w:b/>
          <w:bCs/>
          <w:lang w:eastAsia="en-GB" w:bidi="hi-IN"/>
        </w:rPr>
      </w:pPr>
      <w:bookmarkStart w:id="2" w:name="_Toc157696388"/>
      <w:r w:rsidRPr="0044239F">
        <w:rPr>
          <w:b/>
          <w:bCs/>
          <w:lang w:eastAsia="en-GB" w:bidi="hi-IN"/>
        </w:rPr>
        <w:t>Overarching Feedback</w:t>
      </w:r>
      <w:bookmarkEnd w:id="2"/>
    </w:p>
    <w:p w14:paraId="21C08CE6" w14:textId="77777777" w:rsidR="006C564B" w:rsidRDefault="006C564B" w:rsidP="006C564B">
      <w:pPr>
        <w:pStyle w:val="ListParagraph"/>
        <w:numPr>
          <w:ilvl w:val="0"/>
          <w:numId w:val="3"/>
        </w:numPr>
        <w:rPr>
          <w:lang w:eastAsia="en-GB" w:bidi="hi-IN"/>
        </w:rPr>
      </w:pPr>
      <w:r>
        <w:rPr>
          <w:lang w:eastAsia="en-GB" w:bidi="hi-IN"/>
        </w:rPr>
        <w:t>TBC welcomes EFRAG’s implementation guidance, which is often aligned with best practice and high levels of ambition. Additionally, the MAIG contains helpfully framed and answered FAQs.</w:t>
      </w:r>
    </w:p>
    <w:p w14:paraId="72EA102B" w14:textId="77777777" w:rsidR="006C564B" w:rsidRDefault="006C564B" w:rsidP="006C564B">
      <w:pPr>
        <w:pStyle w:val="ListParagraph"/>
        <w:numPr>
          <w:ilvl w:val="0"/>
          <w:numId w:val="3"/>
        </w:numPr>
        <w:rPr>
          <w:lang w:eastAsia="en-GB" w:bidi="hi-IN"/>
        </w:rPr>
      </w:pPr>
      <w:r>
        <w:rPr>
          <w:lang w:eastAsia="en-GB" w:bidi="hi-IN"/>
        </w:rPr>
        <w:t>However, TBC notes that t</w:t>
      </w:r>
      <w:r w:rsidRPr="00F8403E">
        <w:rPr>
          <w:lang w:eastAsia="en-GB" w:bidi="hi-IN"/>
        </w:rPr>
        <w:t xml:space="preserve">here are gaps </w:t>
      </w:r>
      <w:r>
        <w:rPr>
          <w:lang w:eastAsia="en-GB" w:bidi="hi-IN"/>
        </w:rPr>
        <w:t>within</w:t>
      </w:r>
      <w:r w:rsidRPr="00F8403E">
        <w:rPr>
          <w:lang w:eastAsia="en-GB" w:bidi="hi-IN"/>
        </w:rPr>
        <w:t xml:space="preserve"> the guidance</w:t>
      </w:r>
      <w:r>
        <w:rPr>
          <w:lang w:eastAsia="en-GB" w:bidi="hi-IN"/>
        </w:rPr>
        <w:t>, including reference to relevant frameworks and approaches. For example, references to the Mitigation Hierarchy lacks detail regarding the definitions of each step and the order in which they should be taken (whereby avoidance is the most important step). Additionally, there is no reference to the LEAP approach of TNFD which is explicitly mentioned in the ESRSs and would act as practical guidance for implementation of MAIG for ESRS E4. It would also be preferential for commonality mapping to TNFD and SBTN to be mentioned within the MAIG.</w:t>
      </w:r>
    </w:p>
    <w:p w14:paraId="187B3FCE" w14:textId="77777777" w:rsidR="006C564B" w:rsidRDefault="006C564B" w:rsidP="006C564B">
      <w:pPr>
        <w:pStyle w:val="ListParagraph"/>
        <w:numPr>
          <w:ilvl w:val="0"/>
          <w:numId w:val="3"/>
        </w:numPr>
        <w:rPr>
          <w:lang w:eastAsia="en-GB" w:bidi="hi-IN"/>
        </w:rPr>
      </w:pPr>
      <w:r>
        <w:rPr>
          <w:lang w:eastAsia="en-GB" w:bidi="hi-IN"/>
        </w:rPr>
        <w:t xml:space="preserve">However, the MAIG reads like a legal explanatory text, rather than a practical and pragmatic guidance document. Whilst TBC recognise that this legalistic style might be intentional and in line with similar guidance for regulatory requirements, the non-authoritative role of the guidance should permit the MAIG to be easier to interpret and more business relevant. Currently the MIAG lacks business-relevant examples and a holistic narrative explaining how an undertaking can start and finish complying with CSRD. </w:t>
      </w:r>
    </w:p>
    <w:p w14:paraId="4B4B70D1" w14:textId="77777777" w:rsidR="006C564B" w:rsidRPr="00F8403E" w:rsidRDefault="006C564B" w:rsidP="006C564B">
      <w:pPr>
        <w:pStyle w:val="ListParagraph"/>
        <w:numPr>
          <w:ilvl w:val="0"/>
          <w:numId w:val="3"/>
        </w:numPr>
        <w:rPr>
          <w:lang w:eastAsia="en-GB" w:bidi="hi-IN"/>
        </w:rPr>
      </w:pPr>
      <w:r w:rsidRPr="00F8403E">
        <w:rPr>
          <w:lang w:eastAsia="en-GB" w:bidi="hi-IN"/>
        </w:rPr>
        <w:t>Some terms are left undefined – in figures and</w:t>
      </w:r>
      <w:r>
        <w:rPr>
          <w:lang w:eastAsia="en-GB" w:bidi="hi-IN"/>
        </w:rPr>
        <w:t xml:space="preserve"> in the</w:t>
      </w:r>
      <w:r w:rsidRPr="00F8403E">
        <w:rPr>
          <w:lang w:eastAsia="en-GB" w:bidi="hi-IN"/>
        </w:rPr>
        <w:t xml:space="preserve"> text.</w:t>
      </w:r>
    </w:p>
    <w:p w14:paraId="2833D77F" w14:textId="77777777" w:rsidR="006C564B" w:rsidRPr="00F8403E" w:rsidRDefault="006C564B" w:rsidP="006C564B">
      <w:pPr>
        <w:pStyle w:val="ListParagraph"/>
        <w:numPr>
          <w:ilvl w:val="0"/>
          <w:numId w:val="3"/>
        </w:numPr>
        <w:rPr>
          <w:lang w:eastAsia="en-GB" w:bidi="hi-IN"/>
        </w:rPr>
      </w:pPr>
      <w:r w:rsidRPr="00F8403E">
        <w:rPr>
          <w:i/>
          <w:iCs/>
          <w:lang w:eastAsia="en-GB" w:bidi="hi-IN"/>
        </w:rPr>
        <w:t>A business is unlikely to finish reading the IG and feel able to start their CSRD journey.</w:t>
      </w:r>
    </w:p>
    <w:p w14:paraId="67DEE73F" w14:textId="77777777" w:rsidR="006C564B" w:rsidRDefault="006C564B" w:rsidP="006C564B">
      <w:pPr>
        <w:pStyle w:val="Heading2"/>
        <w:rPr>
          <w:lang w:bidi="hi-IN"/>
        </w:rPr>
      </w:pPr>
      <w:bookmarkStart w:id="3" w:name="_Toc157696389"/>
      <w:r>
        <w:rPr>
          <w:lang w:bidi="hi-IN"/>
        </w:rPr>
        <w:t>Summary</w:t>
      </w:r>
      <w:bookmarkEnd w:id="3"/>
    </w:p>
    <w:p w14:paraId="6D5A39FF" w14:textId="77777777" w:rsidR="006C564B" w:rsidRDefault="006C564B" w:rsidP="006C564B">
      <w:pPr>
        <w:pStyle w:val="Heading2"/>
        <w:rPr>
          <w:lang w:eastAsia="en-GB" w:bidi="hi-IN"/>
        </w:rPr>
      </w:pPr>
      <w:bookmarkStart w:id="4" w:name="_Toc157696390"/>
      <w:r>
        <w:rPr>
          <w:lang w:eastAsia="en-GB" w:bidi="hi-IN"/>
        </w:rPr>
        <w:t>1. Introduction</w:t>
      </w:r>
      <w:bookmarkEnd w:id="4"/>
    </w:p>
    <w:p w14:paraId="396FCADF" w14:textId="77777777" w:rsidR="006C564B" w:rsidRPr="00AA2C48" w:rsidRDefault="006C564B" w:rsidP="006C564B">
      <w:pPr>
        <w:pStyle w:val="Bullets"/>
        <w:numPr>
          <w:ilvl w:val="0"/>
          <w:numId w:val="0"/>
        </w:numPr>
        <w:rPr>
          <w:lang w:bidi="hi-IN"/>
        </w:rPr>
      </w:pPr>
      <w:r>
        <w:rPr>
          <w:lang w:bidi="hi-IN"/>
        </w:rPr>
        <w:t>Feedback has not been given.</w:t>
      </w:r>
    </w:p>
    <w:p w14:paraId="10C6A1C2" w14:textId="77777777" w:rsidR="006C564B" w:rsidRDefault="006C564B" w:rsidP="006C564B">
      <w:pPr>
        <w:pStyle w:val="Heading2"/>
        <w:rPr>
          <w:lang w:eastAsia="en-GB" w:bidi="hi-IN"/>
        </w:rPr>
      </w:pPr>
      <w:bookmarkStart w:id="5" w:name="_Toc157696391"/>
      <w:r>
        <w:rPr>
          <w:lang w:eastAsia="en-GB" w:bidi="hi-IN"/>
        </w:rPr>
        <w:t>2. The ESRS approach to materiality</w:t>
      </w:r>
      <w:bookmarkEnd w:id="5"/>
    </w:p>
    <w:p w14:paraId="2F3853AA" w14:textId="77777777" w:rsidR="006C564B" w:rsidRPr="004D1C8D" w:rsidRDefault="006C564B" w:rsidP="006C564B">
      <w:pPr>
        <w:pStyle w:val="Heading3"/>
        <w:rPr>
          <w:lang w:eastAsia="en-GB" w:bidi="hi-IN"/>
        </w:rPr>
      </w:pPr>
      <w:bookmarkStart w:id="6" w:name="_Toc157696392"/>
      <w:r>
        <w:rPr>
          <w:lang w:eastAsia="en-GB" w:bidi="hi-IN"/>
        </w:rPr>
        <w:t>2.0 The ESRS approach to materiality.</w:t>
      </w:r>
      <w:bookmarkEnd w:id="6"/>
    </w:p>
    <w:p w14:paraId="1EEE5F7A" w14:textId="77777777" w:rsidR="006C564B" w:rsidRDefault="006C564B" w:rsidP="006C564B">
      <w:pPr>
        <w:pStyle w:val="Bullets"/>
        <w:rPr>
          <w:lang w:bidi="hi-IN"/>
        </w:rPr>
      </w:pPr>
      <w:r>
        <w:rPr>
          <w:lang w:bidi="hi-IN"/>
        </w:rPr>
        <w:t>Paragraph 28 - please expand on what is meant by “objective information” (references elsewhere are to “quantitative information” – cf. also FAQ10).</w:t>
      </w:r>
    </w:p>
    <w:p w14:paraId="39D18012" w14:textId="77777777" w:rsidR="006C564B" w:rsidRDefault="006C564B" w:rsidP="006C564B">
      <w:pPr>
        <w:pStyle w:val="Bullets"/>
        <w:rPr>
          <w:lang w:bidi="hi-IN"/>
        </w:rPr>
      </w:pPr>
      <w:r>
        <w:rPr>
          <w:lang w:bidi="hi-IN"/>
        </w:rPr>
        <w:t>P</w:t>
      </w:r>
      <w:r w:rsidRPr="00B23043">
        <w:rPr>
          <w:lang w:bidi="hi-IN"/>
        </w:rPr>
        <w:t xml:space="preserve">aragraph 30 - </w:t>
      </w:r>
      <w:r>
        <w:rPr>
          <w:lang w:bidi="hi-IN"/>
        </w:rPr>
        <w:t>Appendix B of ESRS 1 refers to “required qualitative characteristics of information”, rather than “required characteristics of quality”, which have different meanings. TBC would welcome clarification on what is meant by “required characteristics of quality”.</w:t>
      </w:r>
    </w:p>
    <w:p w14:paraId="352B0795" w14:textId="77777777" w:rsidR="006C564B" w:rsidRDefault="006C564B" w:rsidP="006C564B">
      <w:pPr>
        <w:pStyle w:val="Heading3"/>
        <w:rPr>
          <w:lang w:eastAsia="en-GB" w:bidi="hi-IN"/>
        </w:rPr>
      </w:pPr>
      <w:bookmarkStart w:id="7" w:name="_Toc157696393"/>
      <w:r>
        <w:rPr>
          <w:lang w:eastAsia="en-GB" w:bidi="hi-IN"/>
        </w:rPr>
        <w:lastRenderedPageBreak/>
        <w:t>2.1 Implementing the concept of double materiality.</w:t>
      </w:r>
      <w:bookmarkEnd w:id="7"/>
    </w:p>
    <w:p w14:paraId="4ECEBF30" w14:textId="77777777" w:rsidR="006C564B" w:rsidRPr="004B15DA" w:rsidRDefault="006C564B" w:rsidP="006C564B">
      <w:pPr>
        <w:pStyle w:val="Bullets"/>
        <w:rPr>
          <w:lang w:bidi="hi-IN"/>
        </w:rPr>
      </w:pPr>
      <w:r>
        <w:rPr>
          <w:lang w:bidi="hi-IN"/>
        </w:rPr>
        <w:t>F</w:t>
      </w:r>
      <w:r w:rsidRPr="00CC747B">
        <w:rPr>
          <w:lang w:bidi="hi-IN"/>
        </w:rPr>
        <w:t xml:space="preserve">igure 1a </w:t>
      </w:r>
      <w:r>
        <w:rPr>
          <w:lang w:bidi="hi-IN"/>
        </w:rPr>
        <w:t>would be clearer if</w:t>
      </w:r>
      <w:r w:rsidRPr="00CC747B">
        <w:rPr>
          <w:lang w:bidi="hi-IN"/>
        </w:rPr>
        <w:t xml:space="preserve"> supported by a hypothetical example, and </w:t>
      </w:r>
      <w:r>
        <w:rPr>
          <w:lang w:bidi="hi-IN"/>
        </w:rPr>
        <w:t>an explanation</w:t>
      </w:r>
      <w:r w:rsidRPr="00CC747B">
        <w:rPr>
          <w:lang w:bidi="hi-IN"/>
        </w:rPr>
        <w:t xml:space="preserve"> of what is meant by "scope".</w:t>
      </w:r>
    </w:p>
    <w:p w14:paraId="6C896907" w14:textId="77777777" w:rsidR="006C564B" w:rsidRPr="004B15DA" w:rsidRDefault="006C564B" w:rsidP="006C564B">
      <w:pPr>
        <w:pStyle w:val="Bullets"/>
        <w:rPr>
          <w:lang w:bidi="hi-IN"/>
        </w:rPr>
      </w:pPr>
      <w:r>
        <w:rPr>
          <w:lang w:bidi="hi-IN"/>
        </w:rPr>
        <w:t xml:space="preserve">In Figure 1b, the solid and dotted arrows referred to in the key do not seem to correspond to arrows in the figure itself. </w:t>
      </w:r>
    </w:p>
    <w:p w14:paraId="6E8F3484" w14:textId="77777777" w:rsidR="006C564B" w:rsidRDefault="006C564B" w:rsidP="006C564B">
      <w:pPr>
        <w:pStyle w:val="Heading3"/>
        <w:rPr>
          <w:lang w:eastAsia="en-GB" w:bidi="hi-IN"/>
        </w:rPr>
      </w:pPr>
      <w:bookmarkStart w:id="8" w:name="_Toc157696394"/>
      <w:r>
        <w:rPr>
          <w:lang w:eastAsia="en-GB" w:bidi="hi-IN"/>
        </w:rPr>
        <w:t>2.2 Understanding key concepts for the materiality assessment.</w:t>
      </w:r>
      <w:bookmarkEnd w:id="8"/>
    </w:p>
    <w:p w14:paraId="06DE9947" w14:textId="77777777" w:rsidR="006C564B" w:rsidRDefault="006C564B" w:rsidP="006C564B">
      <w:pPr>
        <w:pStyle w:val="Bullets"/>
        <w:rPr>
          <w:lang w:bidi="hi-IN"/>
        </w:rPr>
      </w:pPr>
      <w:r w:rsidRPr="00023FB5">
        <w:rPr>
          <w:lang w:bidi="hi-IN"/>
        </w:rPr>
        <w:t>The table</w:t>
      </w:r>
      <w:r>
        <w:rPr>
          <w:lang w:bidi="hi-IN"/>
        </w:rPr>
        <w:t xml:space="preserve"> in this section</w:t>
      </w:r>
      <w:r w:rsidRPr="00023FB5">
        <w:rPr>
          <w:lang w:bidi="hi-IN"/>
        </w:rPr>
        <w:t xml:space="preserve"> should have a caption, otherwise it will get confused as "figure 3". </w:t>
      </w:r>
    </w:p>
    <w:p w14:paraId="24AAECDF" w14:textId="77777777" w:rsidR="006C564B" w:rsidRPr="00C93104" w:rsidRDefault="006C564B" w:rsidP="006C564B">
      <w:pPr>
        <w:pStyle w:val="Bullets"/>
        <w:rPr>
          <w:lang w:bidi="hi-IN"/>
        </w:rPr>
      </w:pPr>
      <w:r w:rsidRPr="00023FB5">
        <w:rPr>
          <w:lang w:bidi="hi-IN"/>
        </w:rPr>
        <w:t>Paragraph</w:t>
      </w:r>
      <w:r>
        <w:rPr>
          <w:lang w:bidi="hi-IN"/>
        </w:rPr>
        <w:t>s</w:t>
      </w:r>
      <w:r w:rsidRPr="00023FB5">
        <w:rPr>
          <w:lang w:bidi="hi-IN"/>
        </w:rPr>
        <w:t xml:space="preserve"> 45 </w:t>
      </w:r>
      <w:r>
        <w:rPr>
          <w:lang w:bidi="hi-IN"/>
        </w:rPr>
        <w:t xml:space="preserve">and 48 would be easier to understand if supplemented with relevant examples, which could be included in a separate text box. </w:t>
      </w:r>
    </w:p>
    <w:p w14:paraId="4C4DE3B4" w14:textId="77777777" w:rsidR="006C564B" w:rsidRDefault="006C564B" w:rsidP="006C564B">
      <w:pPr>
        <w:pStyle w:val="Heading3"/>
        <w:rPr>
          <w:lang w:eastAsia="en-GB" w:bidi="hi-IN"/>
        </w:rPr>
      </w:pPr>
      <w:bookmarkStart w:id="9" w:name="_Toc157696395"/>
      <w:r>
        <w:rPr>
          <w:lang w:eastAsia="en-GB" w:bidi="hi-IN"/>
        </w:rPr>
        <w:t>2.3</w:t>
      </w:r>
      <w:r w:rsidRPr="003D1633">
        <w:rPr>
          <w:lang w:eastAsia="en-GB" w:bidi="hi-IN"/>
        </w:rPr>
        <w:t xml:space="preserve"> </w:t>
      </w:r>
      <w:r>
        <w:rPr>
          <w:lang w:eastAsia="en-GB" w:bidi="hi-IN"/>
        </w:rPr>
        <w:t>Criteria to determine the materiality of information.</w:t>
      </w:r>
      <w:bookmarkEnd w:id="9"/>
    </w:p>
    <w:p w14:paraId="63254F2C" w14:textId="77777777" w:rsidR="006C564B" w:rsidRDefault="006C564B" w:rsidP="006C564B">
      <w:pPr>
        <w:pStyle w:val="Bullets"/>
        <w:rPr>
          <w:lang w:bidi="hi-IN"/>
        </w:rPr>
      </w:pPr>
      <w:r>
        <w:rPr>
          <w:lang w:bidi="hi-IN"/>
        </w:rPr>
        <w:t>This</w:t>
      </w:r>
      <w:r w:rsidRPr="0070355F">
        <w:rPr>
          <w:lang w:bidi="hi-IN"/>
        </w:rPr>
        <w:t xml:space="preserve"> section could be supported by hypothetical examples</w:t>
      </w:r>
      <w:r>
        <w:rPr>
          <w:lang w:bidi="hi-IN"/>
        </w:rPr>
        <w:t xml:space="preserve"> and definitions</w:t>
      </w:r>
      <w:r w:rsidRPr="0070355F">
        <w:rPr>
          <w:lang w:bidi="hi-IN"/>
        </w:rPr>
        <w:t xml:space="preserve"> to aid the reader's understanding of this section</w:t>
      </w:r>
      <w:r>
        <w:rPr>
          <w:lang w:bidi="hi-IN"/>
        </w:rPr>
        <w:t xml:space="preserve">, </w:t>
      </w:r>
      <w:r w:rsidRPr="00B13545">
        <w:rPr>
          <w:lang w:bidi="hi-IN"/>
        </w:rPr>
        <w:t>for example:</w:t>
      </w:r>
    </w:p>
    <w:p w14:paraId="295B4292" w14:textId="77777777" w:rsidR="006C564B" w:rsidRDefault="006C564B" w:rsidP="006C564B">
      <w:pPr>
        <w:pStyle w:val="Bullets"/>
        <w:numPr>
          <w:ilvl w:val="1"/>
          <w:numId w:val="1"/>
        </w:numPr>
        <w:rPr>
          <w:lang w:bidi="hi-IN"/>
        </w:rPr>
      </w:pPr>
      <w:r>
        <w:t>Paragraph 50 – example of when a matter is material from both an impact and a financial perspective.</w:t>
      </w:r>
    </w:p>
    <w:p w14:paraId="2D15B0FC" w14:textId="77777777" w:rsidR="006C564B" w:rsidRDefault="006C564B" w:rsidP="006C564B">
      <w:pPr>
        <w:pStyle w:val="Bullets"/>
        <w:numPr>
          <w:ilvl w:val="1"/>
          <w:numId w:val="1"/>
        </w:numPr>
        <w:rPr>
          <w:lang w:bidi="hi-IN"/>
        </w:rPr>
      </w:pPr>
      <w:r>
        <w:t xml:space="preserve">Paragraph 51 – definition of relevance, faithful representation, comparability, </w:t>
      </w:r>
      <w:proofErr w:type="gramStart"/>
      <w:r>
        <w:t>verifiability</w:t>
      </w:r>
      <w:proofErr w:type="gramEnd"/>
      <w:r>
        <w:t xml:space="preserve"> and understandability. </w:t>
      </w:r>
    </w:p>
    <w:p w14:paraId="34337423" w14:textId="77777777" w:rsidR="006C564B" w:rsidRDefault="006C564B" w:rsidP="006C564B">
      <w:pPr>
        <w:pStyle w:val="Heading3"/>
        <w:rPr>
          <w:lang w:eastAsia="en-GB" w:bidi="hi-IN"/>
        </w:rPr>
      </w:pPr>
      <w:bookmarkStart w:id="10" w:name="_Toc157696396"/>
      <w:r>
        <w:rPr>
          <w:lang w:eastAsia="en-GB" w:bidi="hi-IN"/>
        </w:rPr>
        <w:t>2.4 Scope of application of the materiality of information.</w:t>
      </w:r>
      <w:bookmarkEnd w:id="10"/>
    </w:p>
    <w:p w14:paraId="34FB2C38" w14:textId="77777777" w:rsidR="006C564B" w:rsidRPr="001D1A84" w:rsidRDefault="006C564B" w:rsidP="006C564B">
      <w:pPr>
        <w:rPr>
          <w:lang w:eastAsia="en-GB" w:bidi="hi-IN"/>
        </w:rPr>
      </w:pPr>
      <w:r>
        <w:rPr>
          <w:lang w:eastAsia="en-GB" w:bidi="hi-IN"/>
        </w:rPr>
        <w:t>Feedback has not been given.</w:t>
      </w:r>
    </w:p>
    <w:p w14:paraId="22DC4174" w14:textId="77777777" w:rsidR="006C564B" w:rsidRDefault="006C564B" w:rsidP="006C564B">
      <w:pPr>
        <w:pStyle w:val="Heading3"/>
        <w:rPr>
          <w:lang w:eastAsia="en-GB" w:bidi="hi-IN"/>
        </w:rPr>
      </w:pPr>
      <w:bookmarkStart w:id="11" w:name="_Toc157696397"/>
      <w:r>
        <w:rPr>
          <w:lang w:eastAsia="en-GB" w:bidi="hi-IN"/>
        </w:rPr>
        <w:t>2.5 Datapoints derived from EU legislation.</w:t>
      </w:r>
      <w:bookmarkEnd w:id="11"/>
    </w:p>
    <w:p w14:paraId="76C7C233" w14:textId="77777777" w:rsidR="006C564B" w:rsidRPr="00B13545" w:rsidRDefault="006C564B" w:rsidP="006C564B">
      <w:pPr>
        <w:rPr>
          <w:lang w:eastAsia="en-GB" w:bidi="hi-IN"/>
        </w:rPr>
      </w:pPr>
      <w:r>
        <w:rPr>
          <w:lang w:eastAsia="en-GB" w:bidi="hi-IN"/>
        </w:rPr>
        <w:t>Feedback has not been given.</w:t>
      </w:r>
    </w:p>
    <w:p w14:paraId="68720E2B" w14:textId="77777777" w:rsidR="006C564B" w:rsidRDefault="006C564B" w:rsidP="006C564B">
      <w:pPr>
        <w:pStyle w:val="Heading3"/>
        <w:rPr>
          <w:lang w:eastAsia="en-GB" w:bidi="hi-IN"/>
        </w:rPr>
      </w:pPr>
      <w:bookmarkStart w:id="12" w:name="_Toc157696398"/>
      <w:r>
        <w:rPr>
          <w:lang w:eastAsia="en-GB" w:bidi="hi-IN"/>
        </w:rPr>
        <w:t>2.6 Considerations for upstream/downstream value chain.</w:t>
      </w:r>
      <w:bookmarkEnd w:id="12"/>
    </w:p>
    <w:p w14:paraId="7A967A55" w14:textId="77777777" w:rsidR="006C564B" w:rsidRPr="003B71FB" w:rsidRDefault="006C564B" w:rsidP="006C564B">
      <w:pPr>
        <w:rPr>
          <w:lang w:eastAsia="en-GB" w:bidi="hi-IN"/>
        </w:rPr>
      </w:pPr>
      <w:r>
        <w:rPr>
          <w:lang w:eastAsia="en-GB" w:bidi="hi-IN"/>
        </w:rPr>
        <w:t>Feedback has not been given.</w:t>
      </w:r>
    </w:p>
    <w:p w14:paraId="79E0129A" w14:textId="77777777" w:rsidR="006C564B" w:rsidRPr="00A552D0" w:rsidDel="002E2BB2" w:rsidRDefault="006C564B" w:rsidP="006C564B">
      <w:pPr>
        <w:pStyle w:val="Heading3"/>
        <w:rPr>
          <w:lang w:eastAsia="en-GB" w:bidi="hi-IN"/>
        </w:rPr>
      </w:pPr>
      <w:bookmarkStart w:id="13" w:name="_Toc157696399"/>
      <w:r>
        <w:rPr>
          <w:lang w:eastAsia="en-GB" w:bidi="hi-IN"/>
        </w:rPr>
        <w:t>3. How is the materiality assessment performed?</w:t>
      </w:r>
      <w:bookmarkEnd w:id="13"/>
    </w:p>
    <w:p w14:paraId="24368460" w14:textId="77777777" w:rsidR="006C564B" w:rsidRDefault="006C564B" w:rsidP="006C564B">
      <w:pPr>
        <w:pStyle w:val="Heading3"/>
        <w:rPr>
          <w:lang w:eastAsia="en-GB" w:bidi="hi-IN"/>
        </w:rPr>
      </w:pPr>
      <w:bookmarkStart w:id="14" w:name="_Toc157696400"/>
      <w:r>
        <w:rPr>
          <w:lang w:eastAsia="en-GB" w:bidi="hi-IN"/>
        </w:rPr>
        <w:t>3.0 How is the materiality assessment performed?</w:t>
      </w:r>
      <w:bookmarkEnd w:id="14"/>
    </w:p>
    <w:p w14:paraId="5A81160A" w14:textId="77777777" w:rsidR="006C564B" w:rsidRDefault="006C564B" w:rsidP="006C564B">
      <w:pPr>
        <w:rPr>
          <w:rFonts w:ascii="Calibri" w:eastAsia="Times New Roman" w:hAnsi="Calibri" w:cs="Calibri"/>
          <w:color w:val="000000"/>
          <w:kern w:val="0"/>
          <w:sz w:val="22"/>
          <w:lang w:eastAsia="en-GB"/>
        </w:rPr>
      </w:pPr>
      <w:r w:rsidRPr="00846CB4">
        <w:rPr>
          <w:rFonts w:ascii="Calibri" w:eastAsia="Times New Roman" w:hAnsi="Calibri" w:cs="Calibri"/>
          <w:color w:val="000000"/>
          <w:kern w:val="0"/>
          <w:sz w:val="22"/>
          <w:lang w:eastAsia="en-GB"/>
        </w:rPr>
        <w:t xml:space="preserve">While </w:t>
      </w:r>
      <w:r>
        <w:rPr>
          <w:rFonts w:ascii="Calibri" w:eastAsia="Times New Roman" w:hAnsi="Calibri" w:cs="Calibri"/>
          <w:color w:val="000000"/>
          <w:kern w:val="0"/>
          <w:sz w:val="22"/>
          <w:lang w:eastAsia="en-GB"/>
        </w:rPr>
        <w:t>undertakings</w:t>
      </w:r>
      <w:r w:rsidRPr="00846CB4">
        <w:rPr>
          <w:rFonts w:ascii="Calibri" w:eastAsia="Times New Roman" w:hAnsi="Calibri" w:cs="Calibri"/>
          <w:color w:val="000000"/>
          <w:kern w:val="0"/>
          <w:sz w:val="22"/>
          <w:lang w:eastAsia="en-GB"/>
        </w:rPr>
        <w:t xml:space="preserve"> are recommended to use </w:t>
      </w:r>
      <w:r>
        <w:rPr>
          <w:rFonts w:ascii="Calibri" w:eastAsia="Times New Roman" w:hAnsi="Calibri" w:cs="Calibri"/>
          <w:color w:val="000000"/>
          <w:kern w:val="0"/>
          <w:sz w:val="22"/>
          <w:lang w:eastAsia="en-GB"/>
        </w:rPr>
        <w:t>the</w:t>
      </w:r>
      <w:r w:rsidRPr="00846CB4">
        <w:rPr>
          <w:rFonts w:ascii="Calibri" w:eastAsia="Times New Roman" w:hAnsi="Calibri" w:cs="Calibri"/>
          <w:color w:val="000000"/>
          <w:kern w:val="0"/>
          <w:sz w:val="22"/>
          <w:lang w:eastAsia="en-GB"/>
        </w:rPr>
        <w:t xml:space="preserve"> </w:t>
      </w:r>
      <w:r>
        <w:rPr>
          <w:rFonts w:ascii="Calibri" w:eastAsia="Times New Roman" w:hAnsi="Calibri" w:cs="Calibri"/>
          <w:color w:val="000000"/>
          <w:kern w:val="0"/>
          <w:sz w:val="22"/>
          <w:lang w:eastAsia="en-GB"/>
        </w:rPr>
        <w:t>TNFD</w:t>
      </w:r>
      <w:r w:rsidRPr="00846CB4">
        <w:rPr>
          <w:rFonts w:ascii="Calibri" w:eastAsia="Times New Roman" w:hAnsi="Calibri" w:cs="Calibri"/>
          <w:color w:val="000000"/>
          <w:kern w:val="0"/>
          <w:sz w:val="22"/>
          <w:lang w:eastAsia="en-GB"/>
        </w:rPr>
        <w:t xml:space="preserve"> LEAP approach</w:t>
      </w:r>
      <w:r>
        <w:rPr>
          <w:rFonts w:ascii="Calibri" w:eastAsia="Times New Roman" w:hAnsi="Calibri" w:cs="Calibri"/>
          <w:color w:val="000000"/>
          <w:kern w:val="0"/>
          <w:sz w:val="22"/>
          <w:lang w:eastAsia="en-GB"/>
        </w:rPr>
        <w:t xml:space="preserve"> in</w:t>
      </w:r>
      <w:r w:rsidRPr="00846CB4">
        <w:rPr>
          <w:rFonts w:ascii="Calibri" w:eastAsia="Times New Roman" w:hAnsi="Calibri" w:cs="Calibri"/>
          <w:color w:val="000000"/>
          <w:kern w:val="0"/>
          <w:sz w:val="22"/>
          <w:lang w:eastAsia="en-GB"/>
        </w:rPr>
        <w:t xml:space="preserve"> ESRS </w:t>
      </w:r>
      <w:r>
        <w:rPr>
          <w:rFonts w:ascii="Calibri" w:eastAsia="Times New Roman" w:hAnsi="Calibri" w:cs="Calibri"/>
          <w:color w:val="000000"/>
          <w:kern w:val="0"/>
          <w:sz w:val="22"/>
          <w:lang w:eastAsia="en-GB"/>
        </w:rPr>
        <w:t>2 (AR 1)</w:t>
      </w:r>
      <w:r w:rsidRPr="00846CB4">
        <w:rPr>
          <w:rFonts w:ascii="Calibri" w:eastAsia="Times New Roman" w:hAnsi="Calibri" w:cs="Calibri"/>
          <w:color w:val="000000"/>
          <w:kern w:val="0"/>
          <w:sz w:val="22"/>
          <w:lang w:eastAsia="en-GB"/>
        </w:rPr>
        <w:t xml:space="preserve">, </w:t>
      </w:r>
      <w:r>
        <w:rPr>
          <w:rFonts w:ascii="Calibri" w:eastAsia="Times New Roman" w:hAnsi="Calibri" w:cs="Calibri"/>
          <w:color w:val="000000"/>
          <w:kern w:val="0"/>
          <w:sz w:val="22"/>
          <w:lang w:eastAsia="en-GB"/>
        </w:rPr>
        <w:t xml:space="preserve">the MAIG </w:t>
      </w:r>
      <w:r w:rsidRPr="00846CB4">
        <w:rPr>
          <w:rFonts w:ascii="Calibri" w:eastAsia="Times New Roman" w:hAnsi="Calibri" w:cs="Calibri"/>
          <w:color w:val="000000"/>
          <w:kern w:val="0"/>
          <w:sz w:val="22"/>
          <w:lang w:eastAsia="en-GB"/>
        </w:rPr>
        <w:t xml:space="preserve">does not specify how </w:t>
      </w:r>
      <w:r>
        <w:rPr>
          <w:rFonts w:ascii="Calibri" w:eastAsia="Times New Roman" w:hAnsi="Calibri" w:cs="Calibri"/>
          <w:color w:val="000000"/>
          <w:kern w:val="0"/>
          <w:sz w:val="22"/>
          <w:lang w:eastAsia="en-GB"/>
        </w:rPr>
        <w:t>LEAP could be used to assess various sustainability matters (including biodiversity and ecosystems) in</w:t>
      </w:r>
      <w:r w:rsidRPr="00846CB4">
        <w:rPr>
          <w:rFonts w:ascii="Calibri" w:eastAsia="Times New Roman" w:hAnsi="Calibri" w:cs="Calibri"/>
          <w:color w:val="000000"/>
          <w:kern w:val="0"/>
          <w:sz w:val="22"/>
          <w:lang w:eastAsia="en-GB"/>
        </w:rPr>
        <w:t xml:space="preserve"> the materiality assessment. </w:t>
      </w:r>
      <w:r>
        <w:rPr>
          <w:rFonts w:ascii="Calibri" w:eastAsia="Times New Roman" w:hAnsi="Calibri" w:cs="Calibri"/>
          <w:color w:val="000000"/>
          <w:kern w:val="0"/>
          <w:sz w:val="22"/>
          <w:lang w:eastAsia="en-GB"/>
        </w:rPr>
        <w:t xml:space="preserve">The </w:t>
      </w:r>
      <w:r w:rsidRPr="00846CB4">
        <w:rPr>
          <w:rFonts w:ascii="Calibri" w:eastAsia="Times New Roman" w:hAnsi="Calibri" w:cs="Calibri"/>
          <w:color w:val="000000"/>
          <w:kern w:val="0"/>
          <w:sz w:val="22"/>
          <w:lang w:eastAsia="en-GB"/>
        </w:rPr>
        <w:t xml:space="preserve">MAIG should </w:t>
      </w:r>
      <w:r>
        <w:rPr>
          <w:rFonts w:ascii="Calibri" w:eastAsia="Times New Roman" w:hAnsi="Calibri" w:cs="Calibri"/>
          <w:color w:val="000000"/>
          <w:kern w:val="0"/>
          <w:sz w:val="22"/>
          <w:lang w:eastAsia="en-GB"/>
        </w:rPr>
        <w:t xml:space="preserve">provide further guidance on how to apply the LEAP approach, potentially using the joint TNFD-EFRAG </w:t>
      </w:r>
      <w:hyperlink r:id="rId7" w:history="1">
        <w:r w:rsidRPr="007B31A0">
          <w:rPr>
            <w:rStyle w:val="Hyperlink"/>
            <w:rFonts w:ascii="Calibri" w:eastAsia="Times New Roman" w:hAnsi="Calibri" w:cs="Calibri"/>
            <w:kern w:val="0"/>
            <w:sz w:val="22"/>
            <w:lang w:eastAsia="en-GB"/>
          </w:rPr>
          <w:t>commonality map</w:t>
        </w:r>
      </w:hyperlink>
      <w:r>
        <w:rPr>
          <w:rFonts w:ascii="Calibri" w:eastAsia="Times New Roman" w:hAnsi="Calibri" w:cs="Calibri"/>
          <w:color w:val="000000"/>
          <w:kern w:val="0"/>
          <w:sz w:val="22"/>
          <w:lang w:eastAsia="en-GB"/>
        </w:rPr>
        <w:t xml:space="preserve"> that has been in the process of development.</w:t>
      </w:r>
    </w:p>
    <w:p w14:paraId="25375C32" w14:textId="77777777" w:rsidR="006C564B" w:rsidRDefault="006C564B" w:rsidP="006C564B">
      <w:pPr>
        <w:pStyle w:val="Heading3"/>
        <w:rPr>
          <w:lang w:eastAsia="en-GB" w:bidi="hi-IN"/>
        </w:rPr>
      </w:pPr>
      <w:bookmarkStart w:id="15" w:name="_Toc157696401"/>
      <w:r>
        <w:rPr>
          <w:lang w:eastAsia="en-GB" w:bidi="hi-IN"/>
        </w:rPr>
        <w:lastRenderedPageBreak/>
        <w:t xml:space="preserve">3.1 Step A: Understanding the </w:t>
      </w:r>
      <w:proofErr w:type="gramStart"/>
      <w:r>
        <w:rPr>
          <w:lang w:eastAsia="en-GB" w:bidi="hi-IN"/>
        </w:rPr>
        <w:t>context</w:t>
      </w:r>
      <w:bookmarkEnd w:id="15"/>
      <w:proofErr w:type="gramEnd"/>
    </w:p>
    <w:p w14:paraId="57D8A67B" w14:textId="77777777" w:rsidR="006C564B" w:rsidRDefault="006C564B" w:rsidP="006C564B">
      <w:pPr>
        <w:pStyle w:val="Bullets"/>
      </w:pPr>
      <w:r w:rsidRPr="00A30684">
        <w:t>Given there is a timebound requirement to increase visibility in the value chain</w:t>
      </w:r>
      <w:r>
        <w:t xml:space="preserve"> (ESRS 1 par. 132-133) and this is such a difficult topic to tackle,</w:t>
      </w:r>
      <w:r w:rsidRPr="00A30684">
        <w:t xml:space="preserve"> EFRAG should provide guidance on how to achieve increased visibility</w:t>
      </w:r>
      <w:r>
        <w:t>, perhaps by pointing to sector and industry body guidance on increasing traceability.</w:t>
      </w:r>
    </w:p>
    <w:p w14:paraId="2D779EFE" w14:textId="77777777" w:rsidR="006C564B" w:rsidRPr="00C03209" w:rsidRDefault="006C564B" w:rsidP="006C564B">
      <w:pPr>
        <w:pStyle w:val="Bullets"/>
        <w:rPr>
          <w:lang w:bidi="hi-IN"/>
        </w:rPr>
      </w:pPr>
      <w:r>
        <w:rPr>
          <w:lang w:bidi="hi-IN"/>
        </w:rPr>
        <w:t>P</w:t>
      </w:r>
      <w:r w:rsidRPr="00A552D0">
        <w:rPr>
          <w:lang w:bidi="hi-IN"/>
        </w:rPr>
        <w:t xml:space="preserve">aragraph 67-69: </w:t>
      </w:r>
      <w:r>
        <w:rPr>
          <w:lang w:bidi="hi-IN"/>
        </w:rPr>
        <w:t xml:space="preserve">Explicit </w:t>
      </w:r>
      <w:r w:rsidRPr="00A552D0">
        <w:rPr>
          <w:lang w:bidi="hi-IN"/>
        </w:rPr>
        <w:t xml:space="preserve">reference to which points apply to which parts of the value chain </w:t>
      </w:r>
      <w:r>
        <w:rPr>
          <w:lang w:bidi="hi-IN"/>
        </w:rPr>
        <w:t>would be very helpful. This information could be tabulated.</w:t>
      </w:r>
    </w:p>
    <w:p w14:paraId="611B35BC" w14:textId="77777777" w:rsidR="006C564B" w:rsidRDefault="006C564B" w:rsidP="006C564B">
      <w:pPr>
        <w:pStyle w:val="Heading3"/>
        <w:rPr>
          <w:lang w:eastAsia="en-GB" w:bidi="hi-IN"/>
        </w:rPr>
      </w:pPr>
      <w:bookmarkStart w:id="16" w:name="_Toc157696402"/>
      <w:r>
        <w:rPr>
          <w:lang w:eastAsia="en-GB" w:bidi="hi-IN"/>
        </w:rPr>
        <w:t xml:space="preserve">3.2 Step B: Identification of the actual and potential IROs related to sustainability </w:t>
      </w:r>
      <w:proofErr w:type="gramStart"/>
      <w:r>
        <w:rPr>
          <w:lang w:eastAsia="en-GB" w:bidi="hi-IN"/>
        </w:rPr>
        <w:t>matters</w:t>
      </w:r>
      <w:bookmarkEnd w:id="16"/>
      <w:proofErr w:type="gramEnd"/>
    </w:p>
    <w:p w14:paraId="6BE967BA" w14:textId="77777777" w:rsidR="006C564B" w:rsidRDefault="006C564B" w:rsidP="006C564B">
      <w:pPr>
        <w:pStyle w:val="Bullets"/>
        <w:rPr>
          <w:lang w:bidi="hi-IN"/>
        </w:rPr>
      </w:pPr>
      <w:r>
        <w:rPr>
          <w:lang w:bidi="hi-IN"/>
        </w:rPr>
        <w:t>This section would benefit from further guidance on screening approaches – e.g. a definition of “screening”, and complementary, business-relevant examples of the two approaches suggested in paragraphs 75 and 76.</w:t>
      </w:r>
    </w:p>
    <w:p w14:paraId="743D4321" w14:textId="77777777" w:rsidR="006C564B" w:rsidRDefault="006C564B" w:rsidP="006C564B">
      <w:pPr>
        <w:pStyle w:val="Bullets"/>
        <w:rPr>
          <w:lang w:bidi="hi-IN"/>
        </w:rPr>
      </w:pPr>
      <w:r>
        <w:rPr>
          <w:lang w:bidi="hi-IN"/>
        </w:rPr>
        <w:t xml:space="preserve">Paragraph 78 is vague – what is meant by facts and circumstances? Could the guidance provide examples here, or reference them in the FAQs? </w:t>
      </w:r>
    </w:p>
    <w:p w14:paraId="6D452CDE" w14:textId="77777777" w:rsidR="006C564B" w:rsidRPr="009E4802" w:rsidRDefault="006C564B" w:rsidP="006C564B">
      <w:pPr>
        <w:pStyle w:val="Bullets"/>
        <w:rPr>
          <w:lang w:bidi="hi-IN"/>
        </w:rPr>
      </w:pPr>
      <w:r>
        <w:rPr>
          <w:lang w:bidi="hi-IN"/>
        </w:rPr>
        <w:t xml:space="preserve">Paragraph 72: with sector-specific standards not expected before 2026, there is a risk that undertakings may find a long list of entity-specific matters challenging to assess and prioritise. In addition to referencing IFRS and GRI sector-specific guidance other sector-specific standards and guidance could be mentioned to support this process, for example the </w:t>
      </w:r>
      <w:hyperlink r:id="rId8" w:history="1">
        <w:r w:rsidRPr="007501B3">
          <w:rPr>
            <w:rStyle w:val="Hyperlink"/>
            <w:lang w:bidi="hi-IN"/>
          </w:rPr>
          <w:t>set of publications</w:t>
        </w:r>
      </w:hyperlink>
      <w:r>
        <w:rPr>
          <w:lang w:bidi="hi-IN"/>
        </w:rPr>
        <w:t xml:space="preserve"> collected by Business for Nature. </w:t>
      </w:r>
    </w:p>
    <w:p w14:paraId="11D71F70" w14:textId="77777777" w:rsidR="006C564B" w:rsidRDefault="006C564B" w:rsidP="006C564B">
      <w:pPr>
        <w:pStyle w:val="Heading3"/>
        <w:rPr>
          <w:lang w:eastAsia="en-GB" w:bidi="hi-IN"/>
        </w:rPr>
      </w:pPr>
      <w:bookmarkStart w:id="17" w:name="_Toc157696403"/>
      <w:r>
        <w:rPr>
          <w:lang w:eastAsia="en-GB" w:bidi="hi-IN"/>
        </w:rPr>
        <w:t xml:space="preserve">3.3 Step C: Assessment and determination of material IROs related to sustainability </w:t>
      </w:r>
      <w:proofErr w:type="gramStart"/>
      <w:r>
        <w:rPr>
          <w:lang w:eastAsia="en-GB" w:bidi="hi-IN"/>
        </w:rPr>
        <w:t>matters</w:t>
      </w:r>
      <w:bookmarkEnd w:id="17"/>
      <w:proofErr w:type="gramEnd"/>
    </w:p>
    <w:p w14:paraId="04DDB6A0" w14:textId="77777777" w:rsidR="006C564B" w:rsidRDefault="006C564B" w:rsidP="006C564B">
      <w:pPr>
        <w:pStyle w:val="Heading4"/>
        <w:rPr>
          <w:lang w:eastAsia="en-GB" w:bidi="hi-IN"/>
        </w:rPr>
      </w:pPr>
      <w:r>
        <w:rPr>
          <w:lang w:eastAsia="en-GB" w:bidi="hi-IN"/>
        </w:rPr>
        <w:t>3.3.1 Impact materiality assessment</w:t>
      </w:r>
    </w:p>
    <w:p w14:paraId="48B3CEAC" w14:textId="77777777" w:rsidR="006C564B" w:rsidRPr="00E13BBC" w:rsidRDefault="006C564B" w:rsidP="006C564B">
      <w:pPr>
        <w:rPr>
          <w:lang w:eastAsia="en-GB" w:bidi="hi-IN"/>
        </w:rPr>
      </w:pPr>
      <w:r>
        <w:rPr>
          <w:lang w:eastAsia="en-GB" w:bidi="hi-IN"/>
        </w:rPr>
        <w:t>Feedback has not been given.</w:t>
      </w:r>
    </w:p>
    <w:p w14:paraId="350C7F51" w14:textId="77777777" w:rsidR="006C564B" w:rsidRDefault="006C564B" w:rsidP="006C564B">
      <w:pPr>
        <w:pStyle w:val="Heading4"/>
        <w:rPr>
          <w:lang w:eastAsia="en-GB" w:bidi="hi-IN"/>
        </w:rPr>
      </w:pPr>
      <w:r>
        <w:rPr>
          <w:lang w:eastAsia="en-GB" w:bidi="hi-IN"/>
        </w:rPr>
        <w:t>3.3.2 Financial materiality assessment</w:t>
      </w:r>
    </w:p>
    <w:p w14:paraId="3B7D104E" w14:textId="77777777" w:rsidR="006C564B" w:rsidRPr="00E13BBC" w:rsidRDefault="006C564B" w:rsidP="006C564B">
      <w:pPr>
        <w:rPr>
          <w:lang w:eastAsia="en-GB" w:bidi="hi-IN"/>
        </w:rPr>
      </w:pPr>
      <w:r>
        <w:rPr>
          <w:lang w:eastAsia="en-GB" w:bidi="hi-IN"/>
        </w:rPr>
        <w:t>Feedback has not been given.</w:t>
      </w:r>
    </w:p>
    <w:p w14:paraId="47E75DEC" w14:textId="77777777" w:rsidR="006C564B" w:rsidRDefault="006C564B" w:rsidP="006C564B">
      <w:pPr>
        <w:pStyle w:val="Heading4"/>
        <w:rPr>
          <w:lang w:eastAsia="en-GB" w:bidi="hi-IN"/>
        </w:rPr>
      </w:pPr>
      <w:r>
        <w:rPr>
          <w:lang w:eastAsia="en-GB" w:bidi="hi-IN"/>
        </w:rPr>
        <w:t xml:space="preserve">3.3.3 Consolidating impact and financial materiality outcomes including their </w:t>
      </w:r>
      <w:proofErr w:type="gramStart"/>
      <w:r>
        <w:rPr>
          <w:lang w:eastAsia="en-GB" w:bidi="hi-IN"/>
        </w:rPr>
        <w:t>interaction</w:t>
      </w:r>
      <w:proofErr w:type="gramEnd"/>
    </w:p>
    <w:p w14:paraId="120AFB8E" w14:textId="77777777" w:rsidR="006C564B" w:rsidRPr="00E13BBC" w:rsidRDefault="006C564B" w:rsidP="006C564B">
      <w:pPr>
        <w:rPr>
          <w:lang w:eastAsia="en-GB" w:bidi="hi-IN"/>
        </w:rPr>
      </w:pPr>
      <w:r>
        <w:rPr>
          <w:lang w:eastAsia="en-GB" w:bidi="hi-IN"/>
        </w:rPr>
        <w:t>Feedback has not been given.</w:t>
      </w:r>
    </w:p>
    <w:p w14:paraId="4A6141BD" w14:textId="77777777" w:rsidR="006C564B" w:rsidRDefault="006C564B" w:rsidP="006C564B">
      <w:pPr>
        <w:pStyle w:val="Heading3"/>
        <w:rPr>
          <w:lang w:eastAsia="en-GB" w:bidi="hi-IN"/>
        </w:rPr>
      </w:pPr>
      <w:bookmarkStart w:id="18" w:name="_Toc157696404"/>
      <w:r>
        <w:rPr>
          <w:lang w:eastAsia="en-GB" w:bidi="hi-IN"/>
        </w:rPr>
        <w:t>3.4 Step D: Reporting</w:t>
      </w:r>
      <w:bookmarkEnd w:id="18"/>
    </w:p>
    <w:p w14:paraId="1023D09F" w14:textId="77777777" w:rsidR="006C564B" w:rsidRPr="00783E7B" w:rsidRDefault="006C564B" w:rsidP="006C564B">
      <w:pPr>
        <w:rPr>
          <w:lang w:eastAsia="en-GB" w:bidi="hi-IN"/>
        </w:rPr>
      </w:pPr>
      <w:r>
        <w:rPr>
          <w:lang w:eastAsia="en-GB" w:bidi="hi-IN"/>
        </w:rPr>
        <w:t>Feedback has not been given.</w:t>
      </w:r>
    </w:p>
    <w:p w14:paraId="490718E3" w14:textId="77777777" w:rsidR="006C564B" w:rsidRDefault="006C564B" w:rsidP="006C564B">
      <w:pPr>
        <w:pStyle w:val="Heading3"/>
        <w:rPr>
          <w:lang w:eastAsia="en-GB" w:bidi="hi-IN"/>
        </w:rPr>
      </w:pPr>
      <w:bookmarkStart w:id="19" w:name="_Toc157696405"/>
      <w:r>
        <w:rPr>
          <w:lang w:eastAsia="en-GB" w:bidi="hi-IN"/>
        </w:rPr>
        <w:t>3.5 Role and approach to stakeholders in the materiality assessment process</w:t>
      </w:r>
      <w:bookmarkEnd w:id="19"/>
    </w:p>
    <w:p w14:paraId="30528DFD" w14:textId="77777777" w:rsidR="006C564B" w:rsidRPr="00783E7B" w:rsidRDefault="006C564B" w:rsidP="006C564B">
      <w:pPr>
        <w:rPr>
          <w:lang w:eastAsia="en-GB" w:bidi="hi-IN"/>
        </w:rPr>
      </w:pPr>
      <w:r>
        <w:rPr>
          <w:lang w:eastAsia="en-GB" w:bidi="hi-IN"/>
        </w:rPr>
        <w:t>Feedback has not been given.</w:t>
      </w:r>
    </w:p>
    <w:p w14:paraId="6A1DEE5C" w14:textId="77777777" w:rsidR="006C564B" w:rsidRDefault="006C564B" w:rsidP="006C564B">
      <w:pPr>
        <w:pStyle w:val="Heading3"/>
        <w:rPr>
          <w:lang w:eastAsia="en-GB" w:bidi="hi-IN"/>
        </w:rPr>
      </w:pPr>
      <w:bookmarkStart w:id="20" w:name="_Toc157696406"/>
      <w:r>
        <w:rPr>
          <w:lang w:eastAsia="en-GB" w:bidi="hi-IN"/>
        </w:rPr>
        <w:lastRenderedPageBreak/>
        <w:t>3.6 Deep dive on impact materiality: Setting thresholds.</w:t>
      </w:r>
      <w:bookmarkEnd w:id="20"/>
    </w:p>
    <w:p w14:paraId="194E3C41" w14:textId="77777777" w:rsidR="006C564B" w:rsidRDefault="006C564B" w:rsidP="006C564B">
      <w:pPr>
        <w:pStyle w:val="Bullets"/>
        <w:rPr>
          <w:lang w:bidi="hi-IN"/>
        </w:rPr>
      </w:pPr>
      <w:r>
        <w:rPr>
          <w:lang w:bidi="hi-IN"/>
        </w:rPr>
        <w:t xml:space="preserve">Paragraph 115 – This is stated </w:t>
      </w:r>
      <w:proofErr w:type="gramStart"/>
      <w:r>
        <w:rPr>
          <w:lang w:bidi="hi-IN"/>
        </w:rPr>
        <w:t>vaguely, and</w:t>
      </w:r>
      <w:proofErr w:type="gramEnd"/>
      <w:r>
        <w:rPr>
          <w:lang w:bidi="hi-IN"/>
        </w:rPr>
        <w:t xml:space="preserve"> could be rephrased to make clear that the best and most robust available evidence should be used when setting thresholds. There may often be uncertainties in assessing impacts, and exact quantification of impacts is not essential for determining materiality, but the level of uncertainty should be matched by the level of precaution in threshold setting (see also below).</w:t>
      </w:r>
    </w:p>
    <w:p w14:paraId="696A549D" w14:textId="77777777" w:rsidR="006C564B" w:rsidRDefault="006C564B" w:rsidP="006C564B">
      <w:pPr>
        <w:pStyle w:val="Bullets"/>
        <w:rPr>
          <w:lang w:bidi="hi-IN"/>
        </w:rPr>
      </w:pPr>
      <w:r>
        <w:rPr>
          <w:lang w:bidi="hi-IN"/>
        </w:rPr>
        <w:t>Paragraph 116 makes an important point, recognising that the three characteristics of severity are interdependent.</w:t>
      </w:r>
    </w:p>
    <w:p w14:paraId="2F3D046C" w14:textId="77777777" w:rsidR="006C564B" w:rsidRDefault="006C564B" w:rsidP="006C564B">
      <w:pPr>
        <w:pStyle w:val="Bullets"/>
        <w:numPr>
          <w:ilvl w:val="0"/>
          <w:numId w:val="0"/>
        </w:numPr>
        <w:ind w:left="754" w:hanging="357"/>
        <w:rPr>
          <w:lang w:bidi="hi-IN"/>
        </w:rPr>
      </w:pPr>
    </w:p>
    <w:p w14:paraId="52DF609A" w14:textId="77777777" w:rsidR="006C564B" w:rsidRPr="00763E54" w:rsidRDefault="006C564B" w:rsidP="006C564B">
      <w:pPr>
        <w:pStyle w:val="Bullets"/>
        <w:rPr>
          <w:lang w:bidi="hi-IN"/>
        </w:rPr>
      </w:pPr>
      <w:r>
        <w:rPr>
          <w:lang w:bidi="hi-IN"/>
        </w:rPr>
        <w:t>Overall, t</w:t>
      </w:r>
      <w:r w:rsidRPr="00763E54">
        <w:rPr>
          <w:lang w:bidi="hi-IN"/>
        </w:rPr>
        <w:t xml:space="preserve">he </w:t>
      </w:r>
      <w:r>
        <w:rPr>
          <w:lang w:bidi="hi-IN"/>
        </w:rPr>
        <w:t>limited</w:t>
      </w:r>
      <w:r w:rsidRPr="00763E54">
        <w:rPr>
          <w:lang w:bidi="hi-IN"/>
        </w:rPr>
        <w:t xml:space="preserve"> guidance </w:t>
      </w:r>
      <w:r>
        <w:rPr>
          <w:lang w:bidi="hi-IN"/>
        </w:rPr>
        <w:t>on threshold-setting for impact materiality leaves open the risk that</w:t>
      </w:r>
      <w:r w:rsidRPr="00763E54">
        <w:rPr>
          <w:lang w:bidi="hi-IN"/>
        </w:rPr>
        <w:t xml:space="preserve"> companies </w:t>
      </w:r>
      <w:r>
        <w:rPr>
          <w:lang w:bidi="hi-IN"/>
        </w:rPr>
        <w:t>may set unjustifiably</w:t>
      </w:r>
      <w:r w:rsidRPr="00763E54">
        <w:rPr>
          <w:lang w:bidi="hi-IN"/>
        </w:rPr>
        <w:t xml:space="preserve"> high thresholds for materiality.</w:t>
      </w:r>
      <w:r>
        <w:rPr>
          <w:lang w:bidi="hi-IN"/>
        </w:rPr>
        <w:t xml:space="preserve"> The guidance should instead encourage a precautionary approach. For example, activities taking place within biodiversity-sensitive areas should be considered to have potential material impacts, whether actual negative impacts are recorded or not (despite ESRS E4-5 defining ‘material sites’ as those that negatively affect these areas). It can be difficult to directly find cause and effect between business activities and biodiversity impacts, and impacts may occur in the future if the situation is not monitored. W</w:t>
      </w:r>
      <w:r w:rsidRPr="00763E54">
        <w:rPr>
          <w:lang w:bidi="hi-IN"/>
        </w:rPr>
        <w:t>e suggest that the IG:</w:t>
      </w:r>
    </w:p>
    <w:p w14:paraId="5E89C4B7" w14:textId="77777777" w:rsidR="006C564B" w:rsidRPr="00763E54" w:rsidRDefault="006C564B" w:rsidP="006C564B">
      <w:pPr>
        <w:pStyle w:val="Bullets"/>
        <w:numPr>
          <w:ilvl w:val="1"/>
          <w:numId w:val="1"/>
        </w:numPr>
        <w:rPr>
          <w:lang w:bidi="hi-IN"/>
        </w:rPr>
      </w:pPr>
      <w:r w:rsidRPr="00763E54">
        <w:rPr>
          <w:lang w:bidi="hi-IN"/>
        </w:rPr>
        <w:t>Provide</w:t>
      </w:r>
      <w:r>
        <w:rPr>
          <w:lang w:bidi="hi-IN"/>
        </w:rPr>
        <w:t>s</w:t>
      </w:r>
      <w:r w:rsidRPr="00763E54">
        <w:rPr>
          <w:lang w:bidi="hi-IN"/>
        </w:rPr>
        <w:t xml:space="preserve"> more information on what evidence should be used to set thresholds, expanding on the term “objective information” and the contextual judgment based on “own specific facts and circumstances “</w:t>
      </w:r>
      <w:r>
        <w:rPr>
          <w:lang w:bidi="hi-IN"/>
        </w:rPr>
        <w:t>.</w:t>
      </w:r>
    </w:p>
    <w:p w14:paraId="664C9956" w14:textId="77777777" w:rsidR="006C564B" w:rsidRPr="00763E54" w:rsidRDefault="006C564B" w:rsidP="006C564B">
      <w:pPr>
        <w:pStyle w:val="Bullets"/>
        <w:numPr>
          <w:ilvl w:val="1"/>
          <w:numId w:val="1"/>
        </w:numPr>
        <w:rPr>
          <w:lang w:bidi="hi-IN"/>
        </w:rPr>
      </w:pPr>
      <w:r>
        <w:rPr>
          <w:lang w:bidi="hi-IN"/>
        </w:rPr>
        <w:t xml:space="preserve">Strongly recommends </w:t>
      </w:r>
      <w:r w:rsidRPr="00763E54">
        <w:rPr>
          <w:lang w:bidi="hi-IN"/>
        </w:rPr>
        <w:t>disclosure of the evidence supporting the decision on thresholds.</w:t>
      </w:r>
    </w:p>
    <w:p w14:paraId="23A377EC" w14:textId="77777777" w:rsidR="006C564B" w:rsidRPr="00783E7B" w:rsidRDefault="006C564B" w:rsidP="006C564B">
      <w:pPr>
        <w:pStyle w:val="Bullets"/>
        <w:numPr>
          <w:ilvl w:val="1"/>
          <w:numId w:val="1"/>
        </w:numPr>
        <w:rPr>
          <w:lang w:bidi="hi-IN"/>
        </w:rPr>
      </w:pPr>
      <w:r w:rsidRPr="00763E54">
        <w:rPr>
          <w:lang w:bidi="hi-IN"/>
        </w:rPr>
        <w:t>Provide</w:t>
      </w:r>
      <w:r>
        <w:rPr>
          <w:lang w:bidi="hi-IN"/>
        </w:rPr>
        <w:t>s</w:t>
      </w:r>
      <w:r w:rsidRPr="00763E54">
        <w:rPr>
          <w:lang w:bidi="hi-IN"/>
        </w:rPr>
        <w:t xml:space="preserve"> case study examples </w:t>
      </w:r>
      <w:r>
        <w:rPr>
          <w:lang w:bidi="hi-IN"/>
        </w:rPr>
        <w:t>of scale, scope and irremediability thresholds</w:t>
      </w:r>
      <w:r w:rsidRPr="11E206A1">
        <w:rPr>
          <w:lang w:bidi="hi-IN"/>
        </w:rPr>
        <w:t xml:space="preserve">, </w:t>
      </w:r>
      <w:r>
        <w:rPr>
          <w:lang w:bidi="hi-IN"/>
        </w:rPr>
        <w:t xml:space="preserve">illustrating </w:t>
      </w:r>
      <w:r w:rsidRPr="11E206A1">
        <w:rPr>
          <w:lang w:bidi="hi-IN"/>
        </w:rPr>
        <w:t xml:space="preserve">how those </w:t>
      </w:r>
      <w:r>
        <w:rPr>
          <w:lang w:bidi="hi-IN"/>
        </w:rPr>
        <w:t xml:space="preserve">can be </w:t>
      </w:r>
      <w:r w:rsidRPr="11E206A1">
        <w:rPr>
          <w:lang w:bidi="hi-IN"/>
        </w:rPr>
        <w:t>determined</w:t>
      </w:r>
      <w:r w:rsidRPr="00763E54">
        <w:rPr>
          <w:lang w:bidi="hi-IN"/>
        </w:rPr>
        <w:t>.</w:t>
      </w:r>
    </w:p>
    <w:p w14:paraId="513C5FFE" w14:textId="77777777" w:rsidR="006C564B" w:rsidRPr="00783E7B" w:rsidRDefault="006C564B" w:rsidP="006C564B">
      <w:pPr>
        <w:pStyle w:val="Bullets"/>
        <w:numPr>
          <w:ilvl w:val="1"/>
          <w:numId w:val="1"/>
        </w:numPr>
        <w:rPr>
          <w:lang w:bidi="hi-IN"/>
        </w:rPr>
      </w:pPr>
      <w:r>
        <w:rPr>
          <w:lang w:bidi="hi-IN"/>
        </w:rPr>
        <w:t>Stresses the importance of external experts input in defining thresholds.</w:t>
      </w:r>
    </w:p>
    <w:p w14:paraId="143B6326" w14:textId="77777777" w:rsidR="006C564B" w:rsidRDefault="006C564B" w:rsidP="006C564B">
      <w:pPr>
        <w:pStyle w:val="Heading4"/>
        <w:rPr>
          <w:lang w:eastAsia="en-GB" w:bidi="hi-IN"/>
        </w:rPr>
      </w:pPr>
      <w:r>
        <w:rPr>
          <w:lang w:eastAsia="en-GB" w:bidi="hi-IN"/>
        </w:rPr>
        <w:t>3.6.1</w:t>
      </w:r>
      <w:r w:rsidRPr="00ED4B55">
        <w:rPr>
          <w:lang w:eastAsia="en-GB" w:bidi="hi-IN"/>
        </w:rPr>
        <w:t xml:space="preserve"> </w:t>
      </w:r>
      <w:r>
        <w:rPr>
          <w:lang w:eastAsia="en-GB" w:bidi="hi-IN"/>
        </w:rPr>
        <w:t>Actual impacts</w:t>
      </w:r>
    </w:p>
    <w:p w14:paraId="45577468" w14:textId="77777777" w:rsidR="006C564B" w:rsidRPr="00D77D57" w:rsidRDefault="006C564B" w:rsidP="006C564B">
      <w:pPr>
        <w:pStyle w:val="Bullets"/>
        <w:rPr>
          <w:lang w:bidi="hi-IN"/>
        </w:rPr>
      </w:pPr>
      <w:r>
        <w:rPr>
          <w:lang w:bidi="hi-IN"/>
        </w:rPr>
        <w:t xml:space="preserve">Figure 4 </w:t>
      </w:r>
      <w:proofErr w:type="gramStart"/>
      <w:r>
        <w:rPr>
          <w:lang w:bidi="hi-IN"/>
        </w:rPr>
        <w:t>–  an</w:t>
      </w:r>
      <w:proofErr w:type="gramEnd"/>
      <w:r>
        <w:rPr>
          <w:lang w:bidi="hi-IN"/>
        </w:rPr>
        <w:t xml:space="preserve"> explanation is needed of how the severity assessment component ratings are combined to give the overall Yes/No answer in the final column.</w:t>
      </w:r>
    </w:p>
    <w:p w14:paraId="47199E2F" w14:textId="77777777" w:rsidR="006C564B" w:rsidRDefault="006C564B" w:rsidP="006C564B">
      <w:pPr>
        <w:pStyle w:val="Heading4"/>
        <w:rPr>
          <w:lang w:eastAsia="en-GB" w:bidi="hi-IN"/>
        </w:rPr>
      </w:pPr>
      <w:r>
        <w:rPr>
          <w:lang w:eastAsia="en-GB" w:bidi="hi-IN"/>
        </w:rPr>
        <w:t>3.6.2 Potential impacts</w:t>
      </w:r>
    </w:p>
    <w:p w14:paraId="3CD65A33" w14:textId="77777777" w:rsidR="006C564B" w:rsidRDefault="006C564B" w:rsidP="006C564B">
      <w:pPr>
        <w:pStyle w:val="Bullets"/>
        <w:rPr>
          <w:lang w:bidi="hi-IN"/>
        </w:rPr>
      </w:pPr>
      <w:r w:rsidRPr="009031BF">
        <w:rPr>
          <w:lang w:bidi="hi-IN"/>
        </w:rPr>
        <w:t xml:space="preserve">Paragraph </w:t>
      </w:r>
      <w:r>
        <w:rPr>
          <w:lang w:bidi="hi-IN"/>
        </w:rPr>
        <w:t>120</w:t>
      </w:r>
      <w:r w:rsidRPr="009031BF">
        <w:rPr>
          <w:lang w:bidi="hi-IN"/>
        </w:rPr>
        <w:t xml:space="preserve"> </w:t>
      </w:r>
      <w:r>
        <w:rPr>
          <w:lang w:bidi="hi-IN"/>
        </w:rPr>
        <w:t>–</w:t>
      </w:r>
      <w:r w:rsidRPr="009031BF">
        <w:rPr>
          <w:lang w:bidi="hi-IN"/>
        </w:rPr>
        <w:t xml:space="preserve"> </w:t>
      </w:r>
      <w:r>
        <w:rPr>
          <w:lang w:bidi="hi-IN"/>
        </w:rPr>
        <w:t>It would be helpful to have</w:t>
      </w:r>
      <w:r w:rsidRPr="009031BF">
        <w:rPr>
          <w:lang w:bidi="hi-IN"/>
        </w:rPr>
        <w:t xml:space="preserve"> further </w:t>
      </w:r>
      <w:r>
        <w:rPr>
          <w:lang w:bidi="hi-IN"/>
        </w:rPr>
        <w:t>guidance on how to calculate the</w:t>
      </w:r>
      <w:r w:rsidRPr="009031BF">
        <w:rPr>
          <w:lang w:bidi="hi-IN"/>
        </w:rPr>
        <w:t xml:space="preserve"> likelihood of material impacts</w:t>
      </w:r>
      <w:r>
        <w:rPr>
          <w:lang w:bidi="hi-IN"/>
        </w:rPr>
        <w:t>, illustrated by business-relevant examples</w:t>
      </w:r>
      <w:r w:rsidRPr="009031BF">
        <w:rPr>
          <w:lang w:bidi="hi-IN"/>
        </w:rPr>
        <w:t>.</w:t>
      </w:r>
    </w:p>
    <w:p w14:paraId="064F2A4D" w14:textId="77777777" w:rsidR="006C564B" w:rsidRDefault="006C564B" w:rsidP="006C564B">
      <w:pPr>
        <w:pStyle w:val="Bullets"/>
        <w:numPr>
          <w:ilvl w:val="0"/>
          <w:numId w:val="0"/>
        </w:numPr>
        <w:rPr>
          <w:lang w:bidi="hi-IN"/>
        </w:rPr>
      </w:pPr>
    </w:p>
    <w:p w14:paraId="2616824C" w14:textId="77777777" w:rsidR="006C564B" w:rsidRPr="00470314" w:rsidRDefault="006C564B" w:rsidP="006C564B">
      <w:pPr>
        <w:pStyle w:val="Bullets"/>
        <w:rPr>
          <w:lang w:bidi="hi-IN"/>
        </w:rPr>
      </w:pPr>
      <w:r>
        <w:rPr>
          <w:lang w:bidi="hi-IN"/>
        </w:rPr>
        <w:t>Figure 5 – need to add a key for the colour coding, which presumably aligns with that in Figure 4.</w:t>
      </w:r>
    </w:p>
    <w:p w14:paraId="48916B89" w14:textId="77777777" w:rsidR="006C564B" w:rsidRDefault="006C564B" w:rsidP="006C564B">
      <w:pPr>
        <w:pStyle w:val="Heading3"/>
        <w:rPr>
          <w:lang w:eastAsia="en-GB" w:bidi="hi-IN"/>
        </w:rPr>
      </w:pPr>
      <w:bookmarkStart w:id="21" w:name="_Toc157696407"/>
      <w:r>
        <w:rPr>
          <w:lang w:eastAsia="en-GB" w:bidi="hi-IN"/>
        </w:rPr>
        <w:t>3.7 Deep dive on financial materiality: Setting thresholds.</w:t>
      </w:r>
      <w:bookmarkEnd w:id="21"/>
    </w:p>
    <w:p w14:paraId="0DD73D04" w14:textId="77777777" w:rsidR="006C564B" w:rsidRDefault="006C564B" w:rsidP="006C564B">
      <w:pPr>
        <w:pStyle w:val="Bullets"/>
        <w:rPr>
          <w:lang w:bidi="hi-IN"/>
        </w:rPr>
      </w:pPr>
      <w:r w:rsidRPr="00C47440">
        <w:rPr>
          <w:lang w:bidi="hi-IN"/>
        </w:rPr>
        <w:t xml:space="preserve">While paragraph 123 </w:t>
      </w:r>
      <w:r>
        <w:rPr>
          <w:lang w:bidi="hi-IN"/>
        </w:rPr>
        <w:t>provides a useful distinction</w:t>
      </w:r>
      <w:r w:rsidRPr="00C47440">
        <w:rPr>
          <w:lang w:bidi="hi-IN"/>
        </w:rPr>
        <w:t xml:space="preserve"> between </w:t>
      </w:r>
      <w:r>
        <w:rPr>
          <w:lang w:bidi="hi-IN"/>
        </w:rPr>
        <w:t xml:space="preserve">the time horizons for </w:t>
      </w:r>
      <w:r w:rsidRPr="00C47440">
        <w:rPr>
          <w:lang w:bidi="hi-IN"/>
        </w:rPr>
        <w:t xml:space="preserve">financial statements and </w:t>
      </w:r>
      <w:r>
        <w:rPr>
          <w:lang w:bidi="hi-IN"/>
        </w:rPr>
        <w:t xml:space="preserve">cumulative </w:t>
      </w:r>
      <w:r w:rsidRPr="00C47440">
        <w:rPr>
          <w:lang w:bidi="hi-IN"/>
        </w:rPr>
        <w:t>financial materiality</w:t>
      </w:r>
      <w:r>
        <w:rPr>
          <w:lang w:bidi="hi-IN"/>
        </w:rPr>
        <w:t>,</w:t>
      </w:r>
      <w:r w:rsidRPr="00C47440">
        <w:rPr>
          <w:lang w:bidi="hi-IN"/>
        </w:rPr>
        <w:t xml:space="preserve"> and hint</w:t>
      </w:r>
      <w:r>
        <w:rPr>
          <w:lang w:bidi="hi-IN"/>
        </w:rPr>
        <w:t>s</w:t>
      </w:r>
      <w:r w:rsidRPr="00C47440">
        <w:rPr>
          <w:lang w:bidi="hi-IN"/>
        </w:rPr>
        <w:t xml:space="preserve"> on various elements of calculation, it does not refer to any specific method that could be used to assess </w:t>
      </w:r>
      <w:r w:rsidRPr="00C47440">
        <w:rPr>
          <w:lang w:bidi="hi-IN"/>
        </w:rPr>
        <w:lastRenderedPageBreak/>
        <w:t>financial materiality</w:t>
      </w:r>
      <w:r>
        <w:rPr>
          <w:lang w:bidi="hi-IN"/>
        </w:rPr>
        <w:t>. For instance, TNFD proposes the methods of asset tagging and scenario analysis</w:t>
      </w:r>
      <w:r w:rsidRPr="00C47440">
        <w:rPr>
          <w:lang w:bidi="hi-IN"/>
        </w:rPr>
        <w:t>.</w:t>
      </w:r>
      <w:r>
        <w:rPr>
          <w:lang w:bidi="hi-IN"/>
        </w:rPr>
        <w:t xml:space="preserve"> In the absence of detailed guidance here, EFRAG could refer to other standards that do offer more guidance.</w:t>
      </w:r>
      <w:r w:rsidRPr="00C47440">
        <w:rPr>
          <w:lang w:bidi="hi-IN"/>
        </w:rPr>
        <w:t xml:space="preserve"> </w:t>
      </w:r>
    </w:p>
    <w:p w14:paraId="154C788E" w14:textId="77777777" w:rsidR="006C564B" w:rsidRPr="000E6E28" w:rsidRDefault="006C564B" w:rsidP="006C564B">
      <w:pPr>
        <w:pStyle w:val="Bullets"/>
        <w:rPr>
          <w:lang w:bidi="hi-IN"/>
        </w:rPr>
      </w:pPr>
      <w:r w:rsidRPr="00C47440">
        <w:rPr>
          <w:lang w:bidi="hi-IN"/>
        </w:rPr>
        <w:t xml:space="preserve">Similarly, in paragraph 124 EFRAG is offering no guidance on whether there are relevant accounting approaches that can help </w:t>
      </w:r>
      <w:r>
        <w:rPr>
          <w:lang w:bidi="hi-IN"/>
        </w:rPr>
        <w:t>undertakings</w:t>
      </w:r>
      <w:r w:rsidRPr="00C47440">
        <w:rPr>
          <w:lang w:bidi="hi-IN"/>
        </w:rPr>
        <w:t xml:space="preserve"> account for effects stemming from dependence on ecosystem service</w:t>
      </w:r>
      <w:r>
        <w:rPr>
          <w:lang w:bidi="hi-IN"/>
        </w:rPr>
        <w:t>s</w:t>
      </w:r>
      <w:r w:rsidRPr="00C47440">
        <w:rPr>
          <w:lang w:bidi="hi-IN"/>
        </w:rPr>
        <w:t>.</w:t>
      </w:r>
      <w:r>
        <w:rPr>
          <w:lang w:bidi="hi-IN"/>
        </w:rPr>
        <w:t xml:space="preserve"> EFRAG could refer to existing environmental accounting (such as the emerging </w:t>
      </w:r>
      <w:hyperlink r:id="rId9">
        <w:r w:rsidRPr="028A5804">
          <w:rPr>
            <w:rStyle w:val="Hyperlink"/>
            <w:lang w:bidi="hi-IN"/>
          </w:rPr>
          <w:t>ecosystem-centred accounting methods</w:t>
        </w:r>
      </w:hyperlink>
      <w:r>
        <w:rPr>
          <w:lang w:bidi="hi-IN"/>
        </w:rPr>
        <w:t xml:space="preserve">) and valuation methods (such as developed by </w:t>
      </w:r>
      <w:hyperlink r:id="rId10">
        <w:r w:rsidRPr="028A5804">
          <w:rPr>
            <w:rStyle w:val="Hyperlink"/>
            <w:lang w:bidi="hi-IN"/>
          </w:rPr>
          <w:t>the Capitals Coalition</w:t>
        </w:r>
      </w:hyperlink>
      <w:r>
        <w:rPr>
          <w:lang w:bidi="hi-IN"/>
        </w:rPr>
        <w:t>) and initiatives to guide those</w:t>
      </w:r>
      <w:r w:rsidDel="00F84700">
        <w:rPr>
          <w:lang w:bidi="hi-IN"/>
        </w:rPr>
        <w:t xml:space="preserve"> </w:t>
      </w:r>
      <w:r>
        <w:rPr>
          <w:lang w:bidi="hi-IN"/>
        </w:rPr>
        <w:t>undertakings that wish to set ambitious accountability approaches.</w:t>
      </w:r>
    </w:p>
    <w:p w14:paraId="31B9989C" w14:textId="77777777" w:rsidR="006C564B" w:rsidRDefault="006C564B" w:rsidP="006C564B">
      <w:pPr>
        <w:pStyle w:val="Heading2"/>
        <w:rPr>
          <w:lang w:eastAsia="en-GB" w:bidi="hi-IN"/>
        </w:rPr>
      </w:pPr>
      <w:bookmarkStart w:id="22" w:name="_Toc157696408"/>
      <w:r>
        <w:rPr>
          <w:lang w:eastAsia="en-GB" w:bidi="hi-IN"/>
        </w:rPr>
        <w:t>4. How to leverage other sources?</w:t>
      </w:r>
      <w:bookmarkEnd w:id="22"/>
    </w:p>
    <w:p w14:paraId="382054EA" w14:textId="77777777" w:rsidR="006C564B" w:rsidRPr="004A069E" w:rsidRDefault="006C564B" w:rsidP="006C564B">
      <w:pPr>
        <w:rPr>
          <w:lang w:eastAsia="en-GB" w:bidi="hi-IN"/>
        </w:rPr>
      </w:pPr>
      <w:r w:rsidRPr="004A069E">
        <w:rPr>
          <w:lang w:eastAsia="en-GB" w:bidi="hi-IN"/>
        </w:rPr>
        <w:t xml:space="preserve">Chapter 4 </w:t>
      </w:r>
      <w:r>
        <w:rPr>
          <w:lang w:eastAsia="en-GB" w:bidi="hi-IN"/>
        </w:rPr>
        <w:t>(like</w:t>
      </w:r>
      <w:r w:rsidRPr="004A069E">
        <w:rPr>
          <w:lang w:eastAsia="en-GB" w:bidi="hi-IN"/>
        </w:rPr>
        <w:t xml:space="preserve"> the MAIG</w:t>
      </w:r>
      <w:r>
        <w:rPr>
          <w:lang w:eastAsia="en-GB" w:bidi="hi-IN"/>
        </w:rPr>
        <w:t xml:space="preserve"> document as a whole)</w:t>
      </w:r>
      <w:r w:rsidRPr="004A069E">
        <w:rPr>
          <w:lang w:eastAsia="en-GB" w:bidi="hi-IN"/>
        </w:rPr>
        <w:t xml:space="preserve">, is missing reference to the key frameworks of TNFD and SBTN. </w:t>
      </w:r>
      <w:r>
        <w:rPr>
          <w:lang w:eastAsia="en-GB" w:bidi="hi-IN"/>
        </w:rPr>
        <w:t>It would be helpful to reference</w:t>
      </w:r>
      <w:r w:rsidRPr="004A069E">
        <w:rPr>
          <w:lang w:eastAsia="en-GB" w:bidi="hi-IN"/>
        </w:rPr>
        <w:t xml:space="preserve"> the commonality mapping exercise </w:t>
      </w:r>
      <w:r>
        <w:rPr>
          <w:lang w:eastAsia="en-GB" w:bidi="hi-IN"/>
        </w:rPr>
        <w:t>underway</w:t>
      </w:r>
      <w:r w:rsidRPr="004A069E">
        <w:rPr>
          <w:lang w:eastAsia="en-GB" w:bidi="hi-IN"/>
        </w:rPr>
        <w:t xml:space="preserve"> between TNFD and EFRAG, </w:t>
      </w:r>
      <w:r>
        <w:rPr>
          <w:lang w:eastAsia="en-GB" w:bidi="hi-IN"/>
        </w:rPr>
        <w:t>to encourage</w:t>
      </w:r>
      <w:r w:rsidRPr="004A069E">
        <w:rPr>
          <w:lang w:eastAsia="en-GB" w:bidi="hi-IN"/>
        </w:rPr>
        <w:t xml:space="preserve"> uptake of </w:t>
      </w:r>
      <w:r>
        <w:rPr>
          <w:lang w:eastAsia="en-GB" w:bidi="hi-IN"/>
        </w:rPr>
        <w:t xml:space="preserve">useful </w:t>
      </w:r>
      <w:r w:rsidRPr="004A069E">
        <w:rPr>
          <w:lang w:eastAsia="en-GB" w:bidi="hi-IN"/>
        </w:rPr>
        <w:t xml:space="preserve">guidance </w:t>
      </w:r>
      <w:r>
        <w:rPr>
          <w:lang w:eastAsia="en-GB" w:bidi="hi-IN"/>
        </w:rPr>
        <w:t>in other frameworks where</w:t>
      </w:r>
      <w:r w:rsidRPr="004A069E">
        <w:rPr>
          <w:lang w:eastAsia="en-GB" w:bidi="hi-IN"/>
        </w:rPr>
        <w:t xml:space="preserve"> commonality</w:t>
      </w:r>
      <w:r>
        <w:rPr>
          <w:lang w:eastAsia="en-GB" w:bidi="hi-IN"/>
        </w:rPr>
        <w:t xml:space="preserve"> exists</w:t>
      </w:r>
      <w:r w:rsidRPr="004A069E">
        <w:rPr>
          <w:lang w:eastAsia="en-GB" w:bidi="hi-IN"/>
        </w:rPr>
        <w:t>.</w:t>
      </w:r>
    </w:p>
    <w:p w14:paraId="4B667058" w14:textId="77777777" w:rsidR="006C564B" w:rsidRDefault="006C564B" w:rsidP="006C564B">
      <w:pPr>
        <w:pStyle w:val="Heading3"/>
        <w:rPr>
          <w:lang w:eastAsia="en-GB" w:bidi="hi-IN"/>
        </w:rPr>
      </w:pPr>
      <w:bookmarkStart w:id="23" w:name="_Toc157696409"/>
      <w:r>
        <w:rPr>
          <w:lang w:eastAsia="en-GB" w:bidi="hi-IN"/>
        </w:rPr>
        <w:t xml:space="preserve">4.1 Leveraging the GRI </w:t>
      </w:r>
      <w:proofErr w:type="gramStart"/>
      <w:r>
        <w:rPr>
          <w:lang w:eastAsia="en-GB" w:bidi="hi-IN"/>
        </w:rPr>
        <w:t>standards</w:t>
      </w:r>
      <w:bookmarkEnd w:id="23"/>
      <w:proofErr w:type="gramEnd"/>
    </w:p>
    <w:p w14:paraId="33F0C9EB" w14:textId="77777777" w:rsidR="006C564B" w:rsidRPr="008C28ED" w:rsidRDefault="006C564B" w:rsidP="006C564B">
      <w:pPr>
        <w:rPr>
          <w:lang w:eastAsia="en-GB" w:bidi="hi-IN"/>
        </w:rPr>
      </w:pPr>
      <w:r>
        <w:rPr>
          <w:lang w:eastAsia="en-GB" w:bidi="hi-IN"/>
        </w:rPr>
        <w:t>Feedback has not been given.</w:t>
      </w:r>
    </w:p>
    <w:p w14:paraId="377F1011" w14:textId="77777777" w:rsidR="006C564B" w:rsidRDefault="006C564B" w:rsidP="006C564B">
      <w:pPr>
        <w:pStyle w:val="Heading3"/>
        <w:rPr>
          <w:lang w:eastAsia="en-GB" w:bidi="hi-IN"/>
        </w:rPr>
      </w:pPr>
      <w:bookmarkStart w:id="24" w:name="_Toc157696410"/>
      <w:r>
        <w:rPr>
          <w:lang w:eastAsia="en-GB" w:bidi="hi-IN"/>
        </w:rPr>
        <w:t xml:space="preserve">4.2 Leveraging the ISSB </w:t>
      </w:r>
      <w:proofErr w:type="gramStart"/>
      <w:r>
        <w:rPr>
          <w:lang w:eastAsia="en-GB" w:bidi="hi-IN"/>
        </w:rPr>
        <w:t>standards</w:t>
      </w:r>
      <w:bookmarkEnd w:id="24"/>
      <w:proofErr w:type="gramEnd"/>
    </w:p>
    <w:p w14:paraId="209831E5" w14:textId="77777777" w:rsidR="006C564B" w:rsidRPr="00FF544C" w:rsidRDefault="006C564B" w:rsidP="006C564B">
      <w:pPr>
        <w:pStyle w:val="Bullets"/>
        <w:rPr>
          <w:lang w:bidi="hi-IN"/>
        </w:rPr>
      </w:pPr>
      <w:r>
        <w:rPr>
          <w:lang w:bidi="hi-IN"/>
        </w:rPr>
        <w:t>It would be useful to s</w:t>
      </w:r>
      <w:r w:rsidRPr="00C90659">
        <w:rPr>
          <w:lang w:bidi="hi-IN"/>
        </w:rPr>
        <w:t xml:space="preserve">pecify if SASB sectoral standards are recommended for ESRS reporting and </w:t>
      </w:r>
      <w:r>
        <w:rPr>
          <w:lang w:bidi="hi-IN"/>
        </w:rPr>
        <w:t xml:space="preserve">to </w:t>
      </w:r>
      <w:r w:rsidRPr="00C90659">
        <w:rPr>
          <w:lang w:bidi="hi-IN"/>
        </w:rPr>
        <w:t>outline potential alignment with ESRS sector-specific standards.</w:t>
      </w:r>
    </w:p>
    <w:p w14:paraId="09BEF03E" w14:textId="77777777" w:rsidR="006C564B" w:rsidRDefault="006C564B" w:rsidP="006C564B">
      <w:pPr>
        <w:pStyle w:val="Heading3"/>
        <w:rPr>
          <w:lang w:eastAsia="en-GB" w:bidi="hi-IN"/>
        </w:rPr>
      </w:pPr>
      <w:bookmarkStart w:id="25" w:name="_Toc157696411"/>
      <w:r>
        <w:rPr>
          <w:lang w:eastAsia="en-GB" w:bidi="hi-IN"/>
        </w:rPr>
        <w:t xml:space="preserve">4.3 Leveraging international instruments of due </w:t>
      </w:r>
      <w:proofErr w:type="gramStart"/>
      <w:r>
        <w:rPr>
          <w:lang w:eastAsia="en-GB" w:bidi="hi-IN"/>
        </w:rPr>
        <w:t>diligence</w:t>
      </w:r>
      <w:bookmarkEnd w:id="25"/>
      <w:proofErr w:type="gramEnd"/>
    </w:p>
    <w:p w14:paraId="7D132A06" w14:textId="77777777" w:rsidR="006C564B" w:rsidRPr="00BD555F" w:rsidRDefault="006C564B" w:rsidP="006C564B">
      <w:pPr>
        <w:pStyle w:val="Bullets"/>
      </w:pPr>
      <w:r>
        <w:t>If possible, it would be useful to</w:t>
      </w:r>
      <w:r w:rsidRPr="00FF544C">
        <w:t xml:space="preserve"> reference and clarify the relationship with CSDDD </w:t>
      </w:r>
      <w:r>
        <w:t>(</w:t>
      </w:r>
      <w:r w:rsidRPr="00FF544C">
        <w:t>in more detail than is done in paragraph 7</w:t>
      </w:r>
      <w:r>
        <w:t>) and other relevant EU files,</w:t>
      </w:r>
      <w:r w:rsidRPr="00FF544C">
        <w:t xml:space="preserve"> especially </w:t>
      </w:r>
      <w:r>
        <w:t>in relation</w:t>
      </w:r>
      <w:r w:rsidRPr="00FF544C">
        <w:t xml:space="preserve"> to due diligence and transition planning requirements in ESRS.</w:t>
      </w:r>
    </w:p>
    <w:p w14:paraId="63402E86" w14:textId="77777777" w:rsidR="006C564B" w:rsidRDefault="006C564B" w:rsidP="006C564B">
      <w:pPr>
        <w:pStyle w:val="Heading2"/>
        <w:rPr>
          <w:lang w:eastAsia="en-GB" w:bidi="hi-IN"/>
        </w:rPr>
      </w:pPr>
      <w:bookmarkStart w:id="26" w:name="_Toc157696412"/>
      <w:r>
        <w:rPr>
          <w:lang w:eastAsia="en-GB" w:bidi="hi-IN"/>
        </w:rPr>
        <w:t>5. FAQs</w:t>
      </w:r>
      <w:bookmarkEnd w:id="26"/>
    </w:p>
    <w:p w14:paraId="3045BEBF" w14:textId="77777777" w:rsidR="006C564B" w:rsidRPr="006A4666" w:rsidRDefault="006C564B" w:rsidP="006C564B">
      <w:pPr>
        <w:pStyle w:val="Bullets"/>
        <w:rPr>
          <w:lang w:bidi="hi-IN"/>
        </w:rPr>
      </w:pPr>
      <w:r>
        <w:rPr>
          <w:lang w:bidi="hi-IN"/>
        </w:rPr>
        <w:t>Numbering of FAQs in the contents and main text body is not consistent.</w:t>
      </w:r>
    </w:p>
    <w:p w14:paraId="7EB366B8" w14:textId="77777777" w:rsidR="006C564B" w:rsidRDefault="006C564B" w:rsidP="006C564B">
      <w:pPr>
        <w:pStyle w:val="Heading3"/>
        <w:rPr>
          <w:lang w:eastAsia="en-GB" w:bidi="hi-IN"/>
        </w:rPr>
      </w:pPr>
      <w:bookmarkStart w:id="27" w:name="_Toc157696413"/>
      <w:r>
        <w:rPr>
          <w:lang w:eastAsia="en-GB" w:bidi="hi-IN"/>
        </w:rPr>
        <w:t>5. 1 FAQS on impact materiality</w:t>
      </w:r>
      <w:bookmarkEnd w:id="27"/>
    </w:p>
    <w:p w14:paraId="4378B008" w14:textId="77777777" w:rsidR="006C564B" w:rsidRPr="006A4666" w:rsidRDefault="006C564B" w:rsidP="006C564B">
      <w:pPr>
        <w:pStyle w:val="Bullets"/>
        <w:rPr>
          <w:lang w:bidi="hi-IN"/>
        </w:rPr>
      </w:pPr>
      <w:r>
        <w:rPr>
          <w:lang w:bidi="hi-IN"/>
        </w:rPr>
        <w:t>Feedback has not been given.</w:t>
      </w:r>
    </w:p>
    <w:p w14:paraId="0806013F" w14:textId="77777777" w:rsidR="006C564B" w:rsidRDefault="006C564B" w:rsidP="006C564B">
      <w:pPr>
        <w:pStyle w:val="Heading3"/>
        <w:rPr>
          <w:lang w:eastAsia="en-GB" w:bidi="hi-IN"/>
        </w:rPr>
      </w:pPr>
      <w:bookmarkStart w:id="28" w:name="_Toc157696414"/>
      <w:r>
        <w:rPr>
          <w:lang w:eastAsia="en-GB" w:bidi="hi-IN"/>
        </w:rPr>
        <w:t>5. 2 FAQs on financial materiality</w:t>
      </w:r>
      <w:bookmarkEnd w:id="28"/>
    </w:p>
    <w:p w14:paraId="696A754C" w14:textId="77777777" w:rsidR="006C564B" w:rsidRPr="009B12F9" w:rsidRDefault="006C564B" w:rsidP="006C564B">
      <w:pPr>
        <w:pStyle w:val="Bullets"/>
        <w:rPr>
          <w:lang w:bidi="hi-IN"/>
        </w:rPr>
      </w:pPr>
      <w:r>
        <w:rPr>
          <w:lang w:bidi="hi-IN"/>
        </w:rPr>
        <w:t>Feedback has not been given.</w:t>
      </w:r>
    </w:p>
    <w:p w14:paraId="3422D348" w14:textId="77777777" w:rsidR="006C564B" w:rsidRDefault="006C564B" w:rsidP="006C564B">
      <w:pPr>
        <w:pStyle w:val="Heading3"/>
        <w:rPr>
          <w:lang w:eastAsia="en-GB" w:bidi="hi-IN"/>
        </w:rPr>
      </w:pPr>
      <w:bookmarkStart w:id="29" w:name="_Toc157696415"/>
      <w:r>
        <w:rPr>
          <w:lang w:eastAsia="en-GB" w:bidi="hi-IN"/>
        </w:rPr>
        <w:t>5. 3 FAQs on the materiality assessment process</w:t>
      </w:r>
      <w:bookmarkEnd w:id="29"/>
    </w:p>
    <w:p w14:paraId="37102F7F" w14:textId="77777777" w:rsidR="006C564B" w:rsidRDefault="006C564B" w:rsidP="006C564B">
      <w:pPr>
        <w:pStyle w:val="Bullets"/>
        <w:rPr>
          <w:lang w:bidi="hi-IN"/>
        </w:rPr>
      </w:pPr>
      <w:r w:rsidRPr="008319D8">
        <w:rPr>
          <w:lang w:bidi="hi-IN"/>
        </w:rPr>
        <w:t>Paragraph 160</w:t>
      </w:r>
      <w:r>
        <w:rPr>
          <w:lang w:bidi="hi-IN"/>
        </w:rPr>
        <w:t xml:space="preserve"> - The acronym “M&amp;A” needs to be defined.</w:t>
      </w:r>
    </w:p>
    <w:p w14:paraId="02FAF9C6" w14:textId="77777777" w:rsidR="006C564B" w:rsidRPr="008319D8" w:rsidRDefault="006C564B" w:rsidP="006C564B">
      <w:pPr>
        <w:pStyle w:val="Bullets"/>
        <w:rPr>
          <w:lang w:bidi="hi-IN"/>
        </w:rPr>
      </w:pPr>
      <w:r>
        <w:rPr>
          <w:lang w:bidi="hi-IN"/>
        </w:rPr>
        <w:lastRenderedPageBreak/>
        <w:t>Paragraph 169 – the phrasing used in this paragraph is ambiguous – please expand on what is meant by “level of comfort”.</w:t>
      </w:r>
    </w:p>
    <w:p w14:paraId="714CE436" w14:textId="77777777" w:rsidR="006C564B" w:rsidRDefault="006C564B" w:rsidP="006C564B">
      <w:pPr>
        <w:pStyle w:val="Heading3"/>
        <w:rPr>
          <w:lang w:eastAsia="en-GB" w:bidi="hi-IN"/>
        </w:rPr>
      </w:pPr>
      <w:bookmarkStart w:id="30" w:name="_Toc157696416"/>
      <w:r>
        <w:rPr>
          <w:lang w:eastAsia="en-GB" w:bidi="hi-IN"/>
        </w:rPr>
        <w:t>5. 4 FAQs on stakeholder engagement</w:t>
      </w:r>
      <w:bookmarkEnd w:id="30"/>
    </w:p>
    <w:p w14:paraId="2DDBF02B" w14:textId="77777777" w:rsidR="006C564B" w:rsidRPr="002C5EB1" w:rsidRDefault="006C564B" w:rsidP="006C564B">
      <w:pPr>
        <w:pStyle w:val="Bullets"/>
        <w:rPr>
          <w:lang w:bidi="hi-IN"/>
        </w:rPr>
      </w:pPr>
      <w:r>
        <w:rPr>
          <w:lang w:bidi="hi-IN"/>
        </w:rPr>
        <w:t>Feedback has not been given.</w:t>
      </w:r>
    </w:p>
    <w:p w14:paraId="69997876" w14:textId="77777777" w:rsidR="006C564B" w:rsidRDefault="006C564B" w:rsidP="006C564B">
      <w:pPr>
        <w:pStyle w:val="Heading3"/>
        <w:rPr>
          <w:lang w:eastAsia="en-GB" w:bidi="hi-IN"/>
        </w:rPr>
      </w:pPr>
      <w:bookmarkStart w:id="31" w:name="_Toc157696417"/>
      <w:r>
        <w:rPr>
          <w:lang w:eastAsia="en-GB" w:bidi="hi-IN"/>
        </w:rPr>
        <w:t>5. 5 FAQs on aggregation/disaggregation</w:t>
      </w:r>
      <w:bookmarkEnd w:id="31"/>
    </w:p>
    <w:p w14:paraId="3FAF34B6" w14:textId="77777777" w:rsidR="006C564B" w:rsidRPr="002C5EB1" w:rsidRDefault="006C564B" w:rsidP="006C564B">
      <w:pPr>
        <w:pStyle w:val="Bullets"/>
        <w:rPr>
          <w:lang w:bidi="hi-IN"/>
        </w:rPr>
      </w:pPr>
      <w:r>
        <w:rPr>
          <w:lang w:bidi="hi-IN"/>
        </w:rPr>
        <w:t>Feedback has not been given.</w:t>
      </w:r>
    </w:p>
    <w:p w14:paraId="3F860EE5" w14:textId="77777777" w:rsidR="006C564B" w:rsidRDefault="006C564B" w:rsidP="006C564B">
      <w:pPr>
        <w:pStyle w:val="Heading3"/>
        <w:rPr>
          <w:lang w:eastAsia="en-GB" w:bidi="hi-IN"/>
        </w:rPr>
      </w:pPr>
      <w:bookmarkStart w:id="32" w:name="_Toc157696418"/>
      <w:r>
        <w:rPr>
          <w:lang w:eastAsia="en-GB" w:bidi="hi-IN"/>
        </w:rPr>
        <w:t>5. 6 FAQs on reporting</w:t>
      </w:r>
      <w:bookmarkEnd w:id="32"/>
    </w:p>
    <w:p w14:paraId="14F64CCC" w14:textId="77777777" w:rsidR="006C564B" w:rsidRDefault="006C564B" w:rsidP="006C564B">
      <w:pPr>
        <w:pStyle w:val="Bullets"/>
        <w:rPr>
          <w:lang w:bidi="hi-IN"/>
        </w:rPr>
      </w:pPr>
      <w:r>
        <w:rPr>
          <w:lang w:bidi="hi-IN"/>
        </w:rPr>
        <w:t>Paragraph 219:</w:t>
      </w:r>
    </w:p>
    <w:p w14:paraId="47ECED46" w14:textId="77777777" w:rsidR="006C564B" w:rsidRDefault="006C564B" w:rsidP="006C564B">
      <w:pPr>
        <w:pStyle w:val="Bullets"/>
        <w:numPr>
          <w:ilvl w:val="1"/>
          <w:numId w:val="1"/>
        </w:numPr>
        <w:rPr>
          <w:lang w:bidi="hi-IN"/>
        </w:rPr>
      </w:pPr>
      <w:r>
        <w:rPr>
          <w:lang w:bidi="hi-IN"/>
        </w:rPr>
        <w:t>The terminology used for steps in the mitigation hierarchy (MH) is slightly inconsistent with that in ESRS (“</w:t>
      </w:r>
      <w:r>
        <w:t xml:space="preserve">avoidance, minimisation, restoration and rehabilitation of ecosystems, compensation or offsets”). Alignment would prevent potential confusion. </w:t>
      </w:r>
    </w:p>
    <w:p w14:paraId="675774FD" w14:textId="77777777" w:rsidR="006C564B" w:rsidRDefault="006C564B" w:rsidP="006C564B">
      <w:pPr>
        <w:pStyle w:val="Bullets"/>
        <w:numPr>
          <w:ilvl w:val="1"/>
          <w:numId w:val="1"/>
        </w:numPr>
      </w:pPr>
      <w:r w:rsidRPr="00A82340">
        <w:t xml:space="preserve">ESRS does not </w:t>
      </w:r>
      <w:r>
        <w:t>explicitly</w:t>
      </w:r>
      <w:r w:rsidRPr="00A82340">
        <w:t xml:space="preserve"> include the additional step of “</w:t>
      </w:r>
      <w:hyperlink r:id="rId11" w:history="1">
        <w:r w:rsidRPr="00BB328E">
          <w:rPr>
            <w:rStyle w:val="Hyperlink"/>
          </w:rPr>
          <w:t>transform</w:t>
        </w:r>
      </w:hyperlink>
      <w:r w:rsidRPr="00A82340">
        <w:t>”, which covers the ways organisations can contribute to needed systemic change inside and outside their value chains.</w:t>
      </w:r>
      <w:r>
        <w:t xml:space="preserve"> We would suggest that the guidance recognises this additional step (as outside its scope but key for undertakings to align with broader goals for nature), referencing (for instance) the broadly recognised </w:t>
      </w:r>
      <w:hyperlink r:id="rId12" w:history="1">
        <w:r w:rsidRPr="00436357">
          <w:rPr>
            <w:rStyle w:val="Hyperlink"/>
          </w:rPr>
          <w:t>ACT-D</w:t>
        </w:r>
      </w:hyperlink>
      <w:r>
        <w:t xml:space="preserve"> (Assess, Commit, Transform, Disclose) framework.</w:t>
      </w:r>
    </w:p>
    <w:p w14:paraId="212FF098" w14:textId="77777777" w:rsidR="006C564B" w:rsidRDefault="006C564B" w:rsidP="006C564B">
      <w:pPr>
        <w:pStyle w:val="Bullets"/>
        <w:numPr>
          <w:ilvl w:val="1"/>
          <w:numId w:val="1"/>
        </w:numPr>
        <w:rPr>
          <w:lang w:bidi="hi-IN"/>
        </w:rPr>
      </w:pPr>
      <w:r>
        <w:t xml:space="preserve">There is no explanation that the MH is a framework for prioritising targets and actions, with avoidance given highest priority and compensation or offsets considered a last resort. This prioritisation of steps is central to the appropriate application of the mitigation hierarchy: while it is not made explicit in the ESRS, it would be valuable to remedy this here in the guidance. </w:t>
      </w:r>
    </w:p>
    <w:p w14:paraId="472DB329" w14:textId="77777777" w:rsidR="006C564B" w:rsidRDefault="006C564B" w:rsidP="006C564B">
      <w:pPr>
        <w:pStyle w:val="Bullets"/>
        <w:numPr>
          <w:ilvl w:val="1"/>
          <w:numId w:val="1"/>
        </w:numPr>
        <w:rPr>
          <w:lang w:bidi="hi-IN"/>
        </w:rPr>
      </w:pPr>
      <w:r w:rsidRPr="00366938">
        <w:t xml:space="preserve">It </w:t>
      </w:r>
      <w:r>
        <w:t xml:space="preserve">could also be useful to note that while </w:t>
      </w:r>
      <w:r w:rsidRPr="00366938">
        <w:t xml:space="preserve">the MH </w:t>
      </w:r>
      <w:r>
        <w:t xml:space="preserve">provides </w:t>
      </w:r>
      <w:r w:rsidRPr="00366938">
        <w:t xml:space="preserve">a </w:t>
      </w:r>
      <w:r>
        <w:t xml:space="preserve">robust conceptual </w:t>
      </w:r>
      <w:r w:rsidRPr="00366938">
        <w:t xml:space="preserve">foundation for </w:t>
      </w:r>
      <w:r>
        <w:t xml:space="preserve">planning and implementing </w:t>
      </w:r>
      <w:r w:rsidRPr="00366938">
        <w:t xml:space="preserve">mitigation actions, </w:t>
      </w:r>
      <w:r>
        <w:t>it is</w:t>
      </w:r>
      <w:r w:rsidRPr="00366938">
        <w:t xml:space="preserve"> </w:t>
      </w:r>
      <w:r>
        <w:t xml:space="preserve">challenging </w:t>
      </w:r>
      <w:r w:rsidRPr="00366938">
        <w:t xml:space="preserve">to </w:t>
      </w:r>
      <w:r>
        <w:t xml:space="preserve">quantify impact mitigation from the avoidance step directly. </w:t>
      </w:r>
    </w:p>
    <w:p w14:paraId="3F3F11B9" w14:textId="77777777" w:rsidR="006C564B" w:rsidRPr="00D109BC" w:rsidRDefault="006C564B" w:rsidP="006C564B">
      <w:pPr>
        <w:pStyle w:val="ListParagraph"/>
        <w:numPr>
          <w:ilvl w:val="1"/>
          <w:numId w:val="1"/>
        </w:numPr>
        <w:rPr>
          <w:rFonts w:eastAsia="Times New Roman"/>
          <w:szCs w:val="18"/>
          <w:lang w:eastAsia="en-GB"/>
        </w:rPr>
      </w:pPr>
      <w:r w:rsidRPr="00D109BC">
        <w:rPr>
          <w:rFonts w:eastAsia="Times New Roman"/>
          <w:szCs w:val="18"/>
          <w:lang w:eastAsia="en-GB"/>
        </w:rPr>
        <w:t xml:space="preserve">It would be helpful to provide definitions for each step in the mitigation hierarchy, particularly highlighting the difference between restoration and rehabilitation/remediation.  </w:t>
      </w:r>
    </w:p>
    <w:p w14:paraId="7197BA46" w14:textId="793CED80" w:rsidR="006C564B" w:rsidRPr="0089204F" w:rsidRDefault="006C564B" w:rsidP="006C564B">
      <w:pPr>
        <w:pStyle w:val="Bullets"/>
        <w:numPr>
          <w:ilvl w:val="1"/>
          <w:numId w:val="1"/>
        </w:numPr>
        <w:rPr>
          <w:lang w:bidi="hi-IN"/>
        </w:rPr>
      </w:pPr>
      <w:r>
        <w:t xml:space="preserve">Additionally, it would be helpful to change the example given, so that each step has an example specific to one undertaking. We would recommend removing the </w:t>
      </w:r>
      <w:r w:rsidRPr="00617282">
        <w:t>example of an oil spill for the restoration step, as the MH applies to planned activities and not disaster response</w:t>
      </w:r>
      <w:r>
        <w:t>.</w:t>
      </w:r>
      <w:r>
        <w:br w:type="page"/>
      </w:r>
    </w:p>
    <w:p w14:paraId="64D207FD" w14:textId="77777777" w:rsidR="006C564B" w:rsidRDefault="006C564B" w:rsidP="006C564B">
      <w:pPr>
        <w:pStyle w:val="Heading1"/>
      </w:pPr>
      <w:bookmarkStart w:id="33" w:name="_Toc157696419"/>
      <w:r>
        <w:lastRenderedPageBreak/>
        <w:t>Value Chain Implementation Guidance</w:t>
      </w:r>
      <w:bookmarkEnd w:id="33"/>
    </w:p>
    <w:p w14:paraId="688958CA" w14:textId="77777777" w:rsidR="006C564B" w:rsidRDefault="006C564B" w:rsidP="006C564B">
      <w:pPr>
        <w:pStyle w:val="Heading2"/>
        <w:rPr>
          <w:b/>
          <w:bCs/>
          <w:lang w:eastAsia="en-GB" w:bidi="hi-IN"/>
        </w:rPr>
      </w:pPr>
      <w:bookmarkStart w:id="34" w:name="_Toc157696420"/>
      <w:r w:rsidRPr="0044239F">
        <w:rPr>
          <w:b/>
          <w:bCs/>
          <w:lang w:eastAsia="en-GB" w:bidi="hi-IN"/>
        </w:rPr>
        <w:t>Overarching Feedback</w:t>
      </w:r>
      <w:bookmarkEnd w:id="34"/>
    </w:p>
    <w:p w14:paraId="78201C17" w14:textId="77777777" w:rsidR="006C564B" w:rsidRPr="00D76F0D" w:rsidRDefault="006C564B" w:rsidP="006C564B">
      <w:pPr>
        <w:pStyle w:val="ListParagraph"/>
        <w:numPr>
          <w:ilvl w:val="0"/>
          <w:numId w:val="4"/>
        </w:numPr>
        <w:rPr>
          <w:lang w:eastAsia="en-GB" w:bidi="hi-IN"/>
        </w:rPr>
      </w:pPr>
      <w:r>
        <w:rPr>
          <w:lang w:eastAsia="en-GB" w:bidi="hi-IN"/>
        </w:rPr>
        <w:t xml:space="preserve">It would be helpful for EFRAG to refer to existing market initiatives that offer guidance and tools for sustainable/ethical value/supply chain management, such as </w:t>
      </w:r>
      <w:hyperlink r:id="rId13" w:history="1">
        <w:r w:rsidRPr="00DC2872">
          <w:rPr>
            <w:rStyle w:val="Hyperlink"/>
            <w:lang w:eastAsia="en-GB" w:bidi="hi-IN"/>
          </w:rPr>
          <w:t>the Accountability Framework</w:t>
        </w:r>
      </w:hyperlink>
      <w:r>
        <w:rPr>
          <w:lang w:eastAsia="en-GB" w:bidi="hi-IN"/>
        </w:rPr>
        <w:t>.</w:t>
      </w:r>
    </w:p>
    <w:p w14:paraId="02E28EFA" w14:textId="77777777" w:rsidR="006C564B" w:rsidRDefault="006C564B" w:rsidP="006C564B">
      <w:pPr>
        <w:pStyle w:val="Heading2"/>
        <w:rPr>
          <w:lang w:eastAsia="en-GB" w:bidi="hi-IN"/>
        </w:rPr>
      </w:pPr>
      <w:bookmarkStart w:id="35" w:name="_Toc157696421"/>
      <w:r>
        <w:rPr>
          <w:lang w:eastAsia="en-GB" w:bidi="hi-IN"/>
        </w:rPr>
        <w:t>Summary</w:t>
      </w:r>
      <w:bookmarkEnd w:id="35"/>
    </w:p>
    <w:p w14:paraId="4893C098" w14:textId="77777777" w:rsidR="006C564B" w:rsidRDefault="006C564B" w:rsidP="006C564B">
      <w:pPr>
        <w:pStyle w:val="Heading2"/>
        <w:rPr>
          <w:lang w:eastAsia="en-GB" w:bidi="hi-IN"/>
        </w:rPr>
      </w:pPr>
      <w:bookmarkStart w:id="36" w:name="_Toc157696422"/>
      <w:r>
        <w:rPr>
          <w:lang w:eastAsia="en-GB" w:bidi="hi-IN"/>
        </w:rPr>
        <w:t>1. Introduction</w:t>
      </w:r>
      <w:bookmarkEnd w:id="36"/>
    </w:p>
    <w:p w14:paraId="675074C4" w14:textId="77777777" w:rsidR="006C564B" w:rsidRPr="008B2CC5" w:rsidRDefault="006C564B" w:rsidP="006C564B">
      <w:pPr>
        <w:pStyle w:val="Bullets"/>
        <w:rPr>
          <w:lang w:bidi="hi-IN"/>
        </w:rPr>
      </w:pPr>
      <w:r>
        <w:rPr>
          <w:lang w:bidi="hi-IN"/>
        </w:rPr>
        <w:t>Feedback has not been given.</w:t>
      </w:r>
    </w:p>
    <w:p w14:paraId="149C631D" w14:textId="77777777" w:rsidR="006C564B" w:rsidRDefault="006C564B" w:rsidP="006C564B">
      <w:pPr>
        <w:pStyle w:val="Heading2"/>
        <w:rPr>
          <w:lang w:eastAsia="en-GB" w:bidi="hi-IN"/>
        </w:rPr>
      </w:pPr>
      <w:bookmarkStart w:id="37" w:name="_Toc157696423"/>
      <w:r>
        <w:rPr>
          <w:lang w:eastAsia="en-GB" w:bidi="hi-IN"/>
        </w:rPr>
        <w:t>2. Navigating Value Chain under CSRD and ESRS</w:t>
      </w:r>
      <w:bookmarkEnd w:id="37"/>
    </w:p>
    <w:p w14:paraId="4E931631" w14:textId="77777777" w:rsidR="006C564B" w:rsidRDefault="006C564B" w:rsidP="006C564B">
      <w:pPr>
        <w:pStyle w:val="Heading3"/>
        <w:rPr>
          <w:lang w:eastAsia="en-GB" w:bidi="hi-IN"/>
        </w:rPr>
      </w:pPr>
      <w:bookmarkStart w:id="38" w:name="_Toc157696424"/>
      <w:r>
        <w:rPr>
          <w:lang w:eastAsia="en-GB" w:bidi="hi-IN"/>
        </w:rPr>
        <w:t>2.0 Navigating value chain under CSRD and ESRS</w:t>
      </w:r>
      <w:bookmarkEnd w:id="38"/>
    </w:p>
    <w:p w14:paraId="7BC73AA7" w14:textId="77777777" w:rsidR="006C564B" w:rsidRPr="00686CD3" w:rsidRDefault="006C564B" w:rsidP="006C564B">
      <w:pPr>
        <w:pStyle w:val="Bullets"/>
        <w:rPr>
          <w:lang w:bidi="hi-IN"/>
        </w:rPr>
      </w:pPr>
      <w:r w:rsidRPr="00686CD3">
        <w:rPr>
          <w:lang w:bidi="hi-IN"/>
        </w:rPr>
        <w:t xml:space="preserve">The wording of 20(d) is </w:t>
      </w:r>
      <w:r>
        <w:rPr>
          <w:lang w:bidi="hi-IN"/>
        </w:rPr>
        <w:t xml:space="preserve">a little </w:t>
      </w:r>
      <w:r w:rsidRPr="00686CD3">
        <w:rPr>
          <w:lang w:bidi="hi-IN"/>
        </w:rPr>
        <w:t>unclear</w:t>
      </w:r>
      <w:r>
        <w:rPr>
          <w:lang w:bidi="hi-IN"/>
        </w:rPr>
        <w:t xml:space="preserve"> and appears to intend to reference Appendix B of ESRS1 rather than Appendix C as stated</w:t>
      </w:r>
      <w:r w:rsidRPr="00686CD3">
        <w:rPr>
          <w:lang w:bidi="hi-IN"/>
        </w:rPr>
        <w:t xml:space="preserve"> </w:t>
      </w:r>
      <w:r>
        <w:rPr>
          <w:lang w:bidi="hi-IN"/>
        </w:rPr>
        <w:t>–</w:t>
      </w:r>
      <w:r w:rsidRPr="00686CD3">
        <w:rPr>
          <w:lang w:bidi="hi-IN"/>
        </w:rPr>
        <w:t xml:space="preserve"> </w:t>
      </w:r>
      <w:r>
        <w:rPr>
          <w:lang w:bidi="hi-IN"/>
        </w:rPr>
        <w:t xml:space="preserve">suggest </w:t>
      </w:r>
      <w:proofErr w:type="gramStart"/>
      <w:r>
        <w:rPr>
          <w:lang w:bidi="hi-IN"/>
        </w:rPr>
        <w:t>to replace</w:t>
      </w:r>
      <w:proofErr w:type="gramEnd"/>
      <w:r>
        <w:rPr>
          <w:lang w:bidi="hi-IN"/>
        </w:rPr>
        <w:t xml:space="preserve"> “of</w:t>
      </w:r>
      <w:r w:rsidRPr="00686CD3">
        <w:rPr>
          <w:lang w:bidi="hi-IN"/>
        </w:rPr>
        <w:t xml:space="preserve"> </w:t>
      </w:r>
      <w:r>
        <w:rPr>
          <w:lang w:bidi="hi-IN"/>
        </w:rPr>
        <w:t xml:space="preserve">information </w:t>
      </w:r>
      <w:r w:rsidRPr="00686CD3">
        <w:rPr>
          <w:lang w:bidi="hi-IN"/>
        </w:rPr>
        <w:t>set for</w:t>
      </w:r>
      <w:r>
        <w:rPr>
          <w:lang w:bidi="hi-IN"/>
        </w:rPr>
        <w:t xml:space="preserve"> in Appendix C</w:t>
      </w:r>
      <w:r w:rsidRPr="00686CD3">
        <w:rPr>
          <w:lang w:bidi="hi-IN"/>
        </w:rPr>
        <w:t xml:space="preserve">" </w:t>
      </w:r>
      <w:r>
        <w:rPr>
          <w:lang w:bidi="hi-IN"/>
        </w:rPr>
        <w:t xml:space="preserve">by “set out in Appendix B”, and to make clear that it is Appendix B that outlines the principles-based approach (if that is the intention).  </w:t>
      </w:r>
    </w:p>
    <w:p w14:paraId="2522053E" w14:textId="77777777" w:rsidR="006C564B" w:rsidRDefault="006C564B" w:rsidP="006C564B">
      <w:pPr>
        <w:pStyle w:val="Heading3"/>
        <w:rPr>
          <w:lang w:eastAsia="en-GB" w:bidi="hi-IN"/>
        </w:rPr>
      </w:pPr>
      <w:bookmarkStart w:id="39" w:name="_Toc157696425"/>
      <w:r>
        <w:rPr>
          <w:lang w:eastAsia="en-GB" w:bidi="hi-IN"/>
        </w:rPr>
        <w:t>2.1 What is the VC?</w:t>
      </w:r>
      <w:bookmarkEnd w:id="39"/>
    </w:p>
    <w:p w14:paraId="252FD6A5" w14:textId="77777777" w:rsidR="006C564B" w:rsidRDefault="006C564B" w:rsidP="006C564B">
      <w:pPr>
        <w:pStyle w:val="Bullets"/>
        <w:rPr>
          <w:lang w:bidi="hi-IN"/>
        </w:rPr>
      </w:pPr>
      <w:r>
        <w:rPr>
          <w:lang w:bidi="hi-IN"/>
        </w:rPr>
        <w:t>The green explainer box on page 8 is very helpful.</w:t>
      </w:r>
    </w:p>
    <w:p w14:paraId="374A377B" w14:textId="77777777" w:rsidR="006C564B" w:rsidRPr="001153F3" w:rsidRDefault="006C564B" w:rsidP="006C564B">
      <w:pPr>
        <w:pStyle w:val="Bullets"/>
        <w:rPr>
          <w:lang w:bidi="hi-IN"/>
        </w:rPr>
      </w:pPr>
      <w:r w:rsidRPr="00DC4865">
        <w:rPr>
          <w:lang w:bidi="hi-IN"/>
        </w:rPr>
        <w:t xml:space="preserve">Clarification </w:t>
      </w:r>
      <w:r>
        <w:rPr>
          <w:lang w:bidi="hi-IN"/>
        </w:rPr>
        <w:t xml:space="preserve">would be helpful on the meaning of </w:t>
      </w:r>
      <w:r w:rsidRPr="00DC4865">
        <w:rPr>
          <w:lang w:bidi="hi-IN"/>
        </w:rPr>
        <w:t xml:space="preserve">"hot spots" </w:t>
      </w:r>
      <w:r>
        <w:rPr>
          <w:lang w:bidi="hi-IN"/>
        </w:rPr>
        <w:t xml:space="preserve">in </w:t>
      </w:r>
      <w:r w:rsidRPr="00DC4865">
        <w:rPr>
          <w:lang w:bidi="hi-IN"/>
        </w:rPr>
        <w:t>28(a</w:t>
      </w:r>
      <w:r w:rsidRPr="00DC4865" w:rsidDel="0098303D">
        <w:rPr>
          <w:lang w:bidi="hi-IN"/>
        </w:rPr>
        <w:t>)</w:t>
      </w:r>
      <w:r w:rsidRPr="00DC4865">
        <w:rPr>
          <w:lang w:bidi="hi-IN"/>
        </w:rPr>
        <w:t xml:space="preserve"> and "key" in 28(b). </w:t>
      </w:r>
      <w:r>
        <w:rPr>
          <w:lang w:bidi="hi-IN"/>
        </w:rPr>
        <w:t>We w</w:t>
      </w:r>
      <w:r w:rsidRPr="00DC4865">
        <w:rPr>
          <w:lang w:bidi="hi-IN"/>
        </w:rPr>
        <w:t>ould recommend using plain English for translation purposes.</w:t>
      </w:r>
    </w:p>
    <w:p w14:paraId="353F44B9" w14:textId="77777777" w:rsidR="006C564B" w:rsidRDefault="006C564B" w:rsidP="006C564B">
      <w:pPr>
        <w:pStyle w:val="Bullets"/>
        <w:rPr>
          <w:lang w:bidi="hi-IN"/>
        </w:rPr>
      </w:pPr>
      <w:r>
        <w:rPr>
          <w:lang w:bidi="hi-IN"/>
        </w:rPr>
        <w:t>Paragraph 31 – this is particularly important and well communicated.</w:t>
      </w:r>
    </w:p>
    <w:p w14:paraId="573C3B48" w14:textId="77777777" w:rsidR="006C564B" w:rsidRDefault="006C564B" w:rsidP="006C564B">
      <w:pPr>
        <w:pStyle w:val="Heading3"/>
        <w:rPr>
          <w:lang w:eastAsia="en-GB" w:bidi="hi-IN"/>
        </w:rPr>
      </w:pPr>
      <w:bookmarkStart w:id="40" w:name="_Toc157696426"/>
      <w:r>
        <w:rPr>
          <w:lang w:eastAsia="en-GB" w:bidi="hi-IN"/>
        </w:rPr>
        <w:t>2.2</w:t>
      </w:r>
      <w:r w:rsidRPr="00EC061E">
        <w:rPr>
          <w:lang w:eastAsia="en-GB" w:bidi="hi-IN"/>
        </w:rPr>
        <w:t xml:space="preserve"> </w:t>
      </w:r>
      <w:r>
        <w:rPr>
          <w:lang w:eastAsia="en-GB" w:bidi="hi-IN"/>
        </w:rPr>
        <w:t>Why does VC matter?</w:t>
      </w:r>
      <w:bookmarkEnd w:id="40"/>
    </w:p>
    <w:p w14:paraId="3CBB1D56" w14:textId="77777777" w:rsidR="006C564B" w:rsidRPr="002F7198" w:rsidRDefault="006C564B" w:rsidP="006C564B">
      <w:pPr>
        <w:pStyle w:val="Bullets"/>
        <w:rPr>
          <w:lang w:bidi="hi-IN"/>
        </w:rPr>
      </w:pPr>
      <w:r>
        <w:rPr>
          <w:lang w:bidi="hi-IN"/>
        </w:rPr>
        <w:t xml:space="preserve">Paragraph 33 - </w:t>
      </w:r>
      <w:r w:rsidRPr="002A719E">
        <w:rPr>
          <w:lang w:bidi="hi-IN"/>
        </w:rPr>
        <w:t>It would be helpful to have an</w:t>
      </w:r>
      <w:r>
        <w:rPr>
          <w:lang w:bidi="hi-IN"/>
        </w:rPr>
        <w:t xml:space="preserve"> explicit</w:t>
      </w:r>
      <w:r w:rsidRPr="002A719E">
        <w:rPr>
          <w:lang w:bidi="hi-IN"/>
        </w:rPr>
        <w:t xml:space="preserve"> environmental example.</w:t>
      </w:r>
    </w:p>
    <w:p w14:paraId="71614075" w14:textId="77777777" w:rsidR="006C564B" w:rsidRDefault="006C564B" w:rsidP="006C564B">
      <w:pPr>
        <w:pStyle w:val="Heading3"/>
        <w:rPr>
          <w:lang w:eastAsia="en-GB" w:bidi="hi-IN"/>
        </w:rPr>
      </w:pPr>
      <w:bookmarkStart w:id="41" w:name="_Toc157696427"/>
      <w:r>
        <w:rPr>
          <w:lang w:eastAsia="en-GB" w:bidi="hi-IN"/>
        </w:rPr>
        <w:t>2.3 From own operations to value chain</w:t>
      </w:r>
      <w:bookmarkEnd w:id="41"/>
    </w:p>
    <w:p w14:paraId="3AF2CF00" w14:textId="77777777" w:rsidR="006C564B" w:rsidRPr="00893569" w:rsidRDefault="006C564B" w:rsidP="006C564B">
      <w:pPr>
        <w:pStyle w:val="Bullets"/>
        <w:rPr>
          <w:lang w:bidi="hi-IN"/>
        </w:rPr>
      </w:pPr>
      <w:r>
        <w:rPr>
          <w:lang w:bidi="hi-IN"/>
        </w:rPr>
        <w:t>Feedback has not been given.</w:t>
      </w:r>
    </w:p>
    <w:p w14:paraId="0FFC0EA4" w14:textId="77777777" w:rsidR="006C564B" w:rsidRDefault="006C564B" w:rsidP="006C564B">
      <w:pPr>
        <w:pStyle w:val="Heading3"/>
        <w:rPr>
          <w:lang w:eastAsia="en-GB" w:bidi="hi-IN"/>
        </w:rPr>
      </w:pPr>
      <w:bookmarkStart w:id="42" w:name="_Toc157696428"/>
      <w:r>
        <w:rPr>
          <w:lang w:eastAsia="en-GB" w:bidi="hi-IN"/>
        </w:rPr>
        <w:t>2.4 Which IROs in the VC to disclose?</w:t>
      </w:r>
      <w:bookmarkEnd w:id="42"/>
    </w:p>
    <w:p w14:paraId="53CA62AC" w14:textId="77777777" w:rsidR="006C564B" w:rsidRPr="00893569" w:rsidRDefault="006C564B" w:rsidP="006C564B">
      <w:pPr>
        <w:pStyle w:val="Bullets"/>
        <w:rPr>
          <w:lang w:bidi="hi-IN"/>
        </w:rPr>
      </w:pPr>
      <w:r>
        <w:rPr>
          <w:lang w:bidi="hi-IN"/>
        </w:rPr>
        <w:t>Feedback has not been given.</w:t>
      </w:r>
    </w:p>
    <w:p w14:paraId="16384A10" w14:textId="77777777" w:rsidR="006C564B" w:rsidRDefault="006C564B" w:rsidP="006C564B">
      <w:pPr>
        <w:pStyle w:val="Heading3"/>
        <w:rPr>
          <w:lang w:eastAsia="en-GB" w:bidi="hi-IN"/>
        </w:rPr>
      </w:pPr>
      <w:bookmarkStart w:id="43" w:name="_Toc157696429"/>
      <w:r>
        <w:rPr>
          <w:lang w:eastAsia="en-GB" w:bidi="hi-IN"/>
        </w:rPr>
        <w:t>2.5 How do the transitional requirements work?</w:t>
      </w:r>
      <w:bookmarkEnd w:id="43"/>
    </w:p>
    <w:p w14:paraId="087DF8AB" w14:textId="77777777" w:rsidR="006C564B" w:rsidRPr="00893569" w:rsidRDefault="006C564B" w:rsidP="006C564B">
      <w:pPr>
        <w:pStyle w:val="Bullets"/>
        <w:rPr>
          <w:lang w:bidi="hi-IN"/>
        </w:rPr>
      </w:pPr>
      <w:r>
        <w:rPr>
          <w:lang w:bidi="hi-IN"/>
        </w:rPr>
        <w:t>Feedback has not been given.</w:t>
      </w:r>
    </w:p>
    <w:p w14:paraId="63B97C14" w14:textId="77777777" w:rsidR="006C564B" w:rsidRDefault="006C564B" w:rsidP="006C564B">
      <w:pPr>
        <w:pStyle w:val="Heading3"/>
        <w:rPr>
          <w:lang w:eastAsia="en-GB" w:bidi="hi-IN"/>
        </w:rPr>
      </w:pPr>
      <w:bookmarkStart w:id="44" w:name="_Toc157696430"/>
      <w:r>
        <w:rPr>
          <w:lang w:eastAsia="en-GB" w:bidi="hi-IN"/>
        </w:rPr>
        <w:lastRenderedPageBreak/>
        <w:t xml:space="preserve">2.6 What is the LSME </w:t>
      </w:r>
      <w:proofErr w:type="gramStart"/>
      <w:r>
        <w:rPr>
          <w:lang w:eastAsia="en-GB" w:bidi="hi-IN"/>
        </w:rPr>
        <w:t>cap</w:t>
      </w:r>
      <w:proofErr w:type="gramEnd"/>
      <w:r>
        <w:rPr>
          <w:lang w:eastAsia="en-GB" w:bidi="hi-IN"/>
        </w:rPr>
        <w:t xml:space="preserve"> and does it impact my disclosures?</w:t>
      </w:r>
      <w:bookmarkEnd w:id="44"/>
    </w:p>
    <w:p w14:paraId="5DDA01CD" w14:textId="77777777" w:rsidR="006C564B" w:rsidRPr="00893569" w:rsidRDefault="006C564B" w:rsidP="006C564B">
      <w:pPr>
        <w:pStyle w:val="Bullets"/>
        <w:rPr>
          <w:lang w:bidi="hi-IN"/>
        </w:rPr>
      </w:pPr>
      <w:r>
        <w:rPr>
          <w:lang w:bidi="hi-IN"/>
        </w:rPr>
        <w:t>Feedback has not been given.</w:t>
      </w:r>
    </w:p>
    <w:p w14:paraId="0F83FCF4" w14:textId="77777777" w:rsidR="006C564B" w:rsidRDefault="006C564B" w:rsidP="006C564B">
      <w:pPr>
        <w:pStyle w:val="Heading2"/>
        <w:rPr>
          <w:lang w:eastAsia="en-GB" w:bidi="hi-IN"/>
        </w:rPr>
      </w:pPr>
      <w:bookmarkStart w:id="45" w:name="_Toc157696431"/>
      <w:r>
        <w:rPr>
          <w:lang w:eastAsia="en-GB" w:bidi="hi-IN"/>
        </w:rPr>
        <w:t>3. FAQs</w:t>
      </w:r>
      <w:bookmarkEnd w:id="45"/>
    </w:p>
    <w:p w14:paraId="558BCA32" w14:textId="77777777" w:rsidR="006C564B" w:rsidRDefault="006C564B" w:rsidP="006C564B">
      <w:pPr>
        <w:pStyle w:val="Heading3"/>
        <w:rPr>
          <w:lang w:eastAsia="en-GB" w:bidi="hi-IN"/>
        </w:rPr>
      </w:pPr>
      <w:bookmarkStart w:id="46" w:name="_Toc157696432"/>
      <w:r>
        <w:rPr>
          <w:lang w:eastAsia="en-GB" w:bidi="hi-IN"/>
        </w:rPr>
        <w:t>3.3 FAQ 3</w:t>
      </w:r>
      <w:bookmarkEnd w:id="46"/>
    </w:p>
    <w:p w14:paraId="6ED8CAC9" w14:textId="77777777" w:rsidR="006C564B" w:rsidRPr="00893569" w:rsidRDefault="006C564B" w:rsidP="006C564B">
      <w:pPr>
        <w:pStyle w:val="Bullets"/>
        <w:rPr>
          <w:lang w:bidi="hi-IN"/>
        </w:rPr>
      </w:pPr>
      <w:r>
        <w:rPr>
          <w:lang w:bidi="hi-IN"/>
        </w:rPr>
        <w:t>Feedback has not been given.</w:t>
      </w:r>
    </w:p>
    <w:p w14:paraId="0DE86D12" w14:textId="77777777" w:rsidR="006C564B" w:rsidRDefault="006C564B" w:rsidP="006C564B">
      <w:pPr>
        <w:pStyle w:val="Heading3"/>
        <w:rPr>
          <w:lang w:eastAsia="en-GB" w:bidi="hi-IN"/>
        </w:rPr>
      </w:pPr>
      <w:bookmarkStart w:id="47" w:name="_Toc157696433"/>
      <w:r>
        <w:rPr>
          <w:lang w:eastAsia="en-GB" w:bidi="hi-IN"/>
        </w:rPr>
        <w:t>3.4 FAQ 4</w:t>
      </w:r>
      <w:bookmarkEnd w:id="47"/>
    </w:p>
    <w:p w14:paraId="28ACFC52" w14:textId="77777777" w:rsidR="006C564B" w:rsidRPr="00893569" w:rsidRDefault="006C564B" w:rsidP="006C564B">
      <w:pPr>
        <w:pStyle w:val="Bullets"/>
        <w:rPr>
          <w:lang w:bidi="hi-IN"/>
        </w:rPr>
      </w:pPr>
      <w:r>
        <w:rPr>
          <w:lang w:bidi="hi-IN"/>
        </w:rPr>
        <w:t>Feedback has not been given.</w:t>
      </w:r>
    </w:p>
    <w:p w14:paraId="0F5892C9" w14:textId="77777777" w:rsidR="006C564B" w:rsidRDefault="006C564B" w:rsidP="006C564B">
      <w:pPr>
        <w:pStyle w:val="Heading3"/>
        <w:rPr>
          <w:lang w:eastAsia="en-GB" w:bidi="hi-IN"/>
        </w:rPr>
      </w:pPr>
      <w:bookmarkStart w:id="48" w:name="_Toc157696434"/>
      <w:r>
        <w:rPr>
          <w:lang w:eastAsia="en-GB" w:bidi="hi-IN"/>
        </w:rPr>
        <w:t>3.5 FAQ 5</w:t>
      </w:r>
      <w:bookmarkEnd w:id="48"/>
    </w:p>
    <w:p w14:paraId="5403D6F3" w14:textId="77777777" w:rsidR="006C564B" w:rsidRDefault="006C564B" w:rsidP="006C564B">
      <w:pPr>
        <w:pStyle w:val="Bullets"/>
        <w:rPr>
          <w:lang w:bidi="hi-IN"/>
        </w:rPr>
      </w:pPr>
      <w:r>
        <w:rPr>
          <w:lang w:bidi="hi-IN"/>
        </w:rPr>
        <w:t xml:space="preserve">To support undertakings’ prioritisation in gathering data, assessing </w:t>
      </w:r>
      <w:proofErr w:type="gramStart"/>
      <w:r>
        <w:rPr>
          <w:lang w:bidi="hi-IN"/>
        </w:rPr>
        <w:t>IRO</w:t>
      </w:r>
      <w:proofErr w:type="gramEnd"/>
      <w:r>
        <w:rPr>
          <w:lang w:bidi="hi-IN"/>
        </w:rPr>
        <w:t xml:space="preserve"> and designing of Policies, Actions and Targets (PAT), EFRAG should provide examples of high-impact commodities. In this respect, reference could be made to commodity-specific standards available in the market, such as the </w:t>
      </w:r>
      <w:hyperlink r:id="rId14">
        <w:r w:rsidRPr="028A5804">
          <w:rPr>
            <w:rStyle w:val="Hyperlink"/>
            <w:lang w:bidi="hi-IN"/>
          </w:rPr>
          <w:t>Consumer Goods Forum guidelines</w:t>
        </w:r>
      </w:hyperlink>
      <w:r>
        <w:rPr>
          <w:lang w:bidi="hi-IN"/>
        </w:rPr>
        <w:t xml:space="preserve"> on soy or palm oil.</w:t>
      </w:r>
    </w:p>
    <w:p w14:paraId="325A0F61" w14:textId="77777777" w:rsidR="006C564B" w:rsidRDefault="006C564B" w:rsidP="006C564B">
      <w:pPr>
        <w:pStyle w:val="Bullets"/>
        <w:rPr>
          <w:lang w:bidi="hi-IN"/>
        </w:rPr>
      </w:pPr>
      <w:r>
        <w:rPr>
          <w:lang w:bidi="hi-IN"/>
        </w:rPr>
        <w:t>Paragraph 118 has a useful clarification of the requirements of some parts of E4, but the conclusion that these paragraphs “</w:t>
      </w:r>
      <w:r w:rsidRPr="004A54AE">
        <w:rPr>
          <w:lang w:bidi="hi-IN"/>
        </w:rPr>
        <w:t>do not necessarily result in the need to collect VC data from actors in the VC solely for the purpose of reporting</w:t>
      </w:r>
      <w:r>
        <w:rPr>
          <w:lang w:bidi="hi-IN"/>
        </w:rPr>
        <w:t>” is confusing and may discourage ambition.</w:t>
      </w:r>
    </w:p>
    <w:p w14:paraId="440CD3AE" w14:textId="77777777" w:rsidR="006C564B" w:rsidRPr="00F4423B" w:rsidRDefault="006C564B" w:rsidP="006C564B">
      <w:pPr>
        <w:pStyle w:val="Bullets"/>
        <w:rPr>
          <w:lang w:bidi="hi-IN"/>
        </w:rPr>
      </w:pPr>
      <w:r>
        <w:rPr>
          <w:lang w:bidi="hi-IN"/>
        </w:rPr>
        <w:t xml:space="preserve">Paragraph 114: </w:t>
      </w:r>
      <w:r w:rsidRPr="00603337">
        <w:rPr>
          <w:lang w:bidi="hi-IN"/>
        </w:rPr>
        <w:t xml:space="preserve">The line "Therefore, where a </w:t>
      </w:r>
      <w:proofErr w:type="gramStart"/>
      <w:r w:rsidRPr="00603337">
        <w:rPr>
          <w:lang w:bidi="hi-IN"/>
        </w:rPr>
        <w:t>PAT addresses</w:t>
      </w:r>
      <w:proofErr w:type="gramEnd"/>
      <w:r w:rsidRPr="00603337">
        <w:rPr>
          <w:lang w:bidi="hi-IN"/>
        </w:rPr>
        <w:t xml:space="preserve"> all or some VC actors that should be disclosed" </w:t>
      </w:r>
      <w:r>
        <w:rPr>
          <w:lang w:bidi="hi-IN"/>
        </w:rPr>
        <w:t xml:space="preserve">is unclear – should this read </w:t>
      </w:r>
      <w:r w:rsidRPr="00603337">
        <w:rPr>
          <w:lang w:bidi="hi-IN"/>
        </w:rPr>
        <w:t>"Therefore, where a PAT addresses all or some VC actors</w:t>
      </w:r>
      <w:r>
        <w:rPr>
          <w:lang w:bidi="hi-IN"/>
        </w:rPr>
        <w:t>, this</w:t>
      </w:r>
      <w:r w:rsidRPr="00603337">
        <w:rPr>
          <w:lang w:bidi="hi-IN"/>
        </w:rPr>
        <w:t xml:space="preserve"> should be disclosed"</w:t>
      </w:r>
      <w:r>
        <w:rPr>
          <w:lang w:bidi="hi-IN"/>
        </w:rPr>
        <w:t>?</w:t>
      </w:r>
    </w:p>
    <w:p w14:paraId="3B219314" w14:textId="77777777" w:rsidR="006C564B" w:rsidRDefault="006C564B" w:rsidP="006C564B">
      <w:pPr>
        <w:pStyle w:val="Heading3"/>
        <w:rPr>
          <w:lang w:eastAsia="en-GB" w:bidi="hi-IN"/>
        </w:rPr>
      </w:pPr>
      <w:bookmarkStart w:id="49" w:name="_Toc157696435"/>
      <w:r>
        <w:rPr>
          <w:lang w:eastAsia="en-GB" w:bidi="hi-IN"/>
        </w:rPr>
        <w:t>3.6 FAQ 6</w:t>
      </w:r>
      <w:bookmarkEnd w:id="49"/>
    </w:p>
    <w:p w14:paraId="12142A14" w14:textId="77777777" w:rsidR="006C564B" w:rsidRPr="00BC49B4" w:rsidRDefault="006C564B" w:rsidP="006C564B">
      <w:pPr>
        <w:pStyle w:val="Bullets"/>
        <w:rPr>
          <w:lang w:bidi="hi-IN"/>
        </w:rPr>
      </w:pPr>
      <w:r>
        <w:rPr>
          <w:lang w:bidi="hi-IN"/>
        </w:rPr>
        <w:t>Feedback has not been given.</w:t>
      </w:r>
    </w:p>
    <w:p w14:paraId="2A9F0381" w14:textId="77777777" w:rsidR="006C564B" w:rsidRDefault="006C564B" w:rsidP="006C564B">
      <w:pPr>
        <w:pStyle w:val="Heading3"/>
        <w:rPr>
          <w:lang w:eastAsia="en-GB" w:bidi="hi-IN"/>
        </w:rPr>
      </w:pPr>
      <w:bookmarkStart w:id="50" w:name="_Toc157696436"/>
      <w:r>
        <w:rPr>
          <w:lang w:eastAsia="en-GB" w:bidi="hi-IN"/>
        </w:rPr>
        <w:t>3.7 FAQ 7</w:t>
      </w:r>
      <w:bookmarkEnd w:id="50"/>
    </w:p>
    <w:p w14:paraId="31563538" w14:textId="77777777" w:rsidR="006C564B" w:rsidRPr="00114E6E" w:rsidRDefault="006C564B" w:rsidP="006C564B">
      <w:pPr>
        <w:pStyle w:val="Bullets"/>
        <w:rPr>
          <w:lang w:bidi="hi-IN"/>
        </w:rPr>
      </w:pPr>
      <w:r w:rsidRPr="00114E6E">
        <w:rPr>
          <w:lang w:bidi="hi-IN"/>
        </w:rPr>
        <w:t xml:space="preserve">Paragraph 131 is very important for </w:t>
      </w:r>
      <w:r>
        <w:rPr>
          <w:lang w:bidi="hi-IN"/>
        </w:rPr>
        <w:t>highlighting</w:t>
      </w:r>
      <w:r w:rsidRPr="00114E6E">
        <w:rPr>
          <w:lang w:bidi="hi-IN"/>
        </w:rPr>
        <w:t xml:space="preserve"> that value chain actors will </w:t>
      </w:r>
      <w:r>
        <w:rPr>
          <w:lang w:bidi="hi-IN"/>
        </w:rPr>
        <w:t xml:space="preserve">often </w:t>
      </w:r>
      <w:r w:rsidRPr="00114E6E">
        <w:rPr>
          <w:lang w:bidi="hi-IN"/>
        </w:rPr>
        <w:t>not be able to produce primary information on their impacts</w:t>
      </w:r>
      <w:r>
        <w:rPr>
          <w:lang w:bidi="hi-IN"/>
        </w:rPr>
        <w:t>, and guiding how estimates and proxies can be used in such cases</w:t>
      </w:r>
      <w:r w:rsidRPr="00114E6E">
        <w:rPr>
          <w:lang w:bidi="hi-IN"/>
        </w:rPr>
        <w:t xml:space="preserve">. </w:t>
      </w:r>
      <w:r>
        <w:rPr>
          <w:lang w:bidi="hi-IN"/>
        </w:rPr>
        <w:t xml:space="preserve">In addition to the downstream example in par. </w:t>
      </w:r>
      <w:r w:rsidRPr="00114E6E">
        <w:rPr>
          <w:lang w:bidi="hi-IN"/>
        </w:rPr>
        <w:t>132</w:t>
      </w:r>
      <w:r>
        <w:rPr>
          <w:lang w:bidi="hi-IN"/>
        </w:rPr>
        <w:t>,</w:t>
      </w:r>
      <w:r w:rsidRPr="00114E6E">
        <w:rPr>
          <w:lang w:bidi="hi-IN"/>
        </w:rPr>
        <w:t xml:space="preserve"> </w:t>
      </w:r>
      <w:r>
        <w:rPr>
          <w:lang w:bidi="hi-IN"/>
        </w:rPr>
        <w:t xml:space="preserve">it would be helpful to provide </w:t>
      </w:r>
      <w:r w:rsidRPr="00114E6E">
        <w:rPr>
          <w:lang w:bidi="hi-IN"/>
        </w:rPr>
        <w:t xml:space="preserve">an upstream example </w:t>
      </w:r>
      <w:r>
        <w:rPr>
          <w:lang w:bidi="hi-IN"/>
        </w:rPr>
        <w:t xml:space="preserve">for the case when </w:t>
      </w:r>
      <w:r w:rsidRPr="00114E6E">
        <w:rPr>
          <w:lang w:bidi="hi-IN"/>
        </w:rPr>
        <w:t>suppliers are not able to provide IPBES pressure information (e.g. land use/water use/pollution information).</w:t>
      </w:r>
      <w:r>
        <w:rPr>
          <w:lang w:bidi="hi-IN"/>
        </w:rPr>
        <w:t xml:space="preserve"> This may be more relevant to many undertakings. </w:t>
      </w:r>
    </w:p>
    <w:p w14:paraId="53447883" w14:textId="77777777" w:rsidR="006C564B" w:rsidRDefault="006C564B" w:rsidP="006C564B">
      <w:pPr>
        <w:pStyle w:val="Heading3"/>
        <w:rPr>
          <w:lang w:eastAsia="en-GB" w:bidi="hi-IN"/>
        </w:rPr>
      </w:pPr>
      <w:bookmarkStart w:id="51" w:name="_Toc157696437"/>
      <w:r>
        <w:rPr>
          <w:lang w:eastAsia="en-GB" w:bidi="hi-IN"/>
        </w:rPr>
        <w:t>3.8 FAQ 8</w:t>
      </w:r>
      <w:bookmarkEnd w:id="51"/>
    </w:p>
    <w:p w14:paraId="04D02B43" w14:textId="77777777" w:rsidR="006C564B" w:rsidRPr="00BC49B4" w:rsidRDefault="006C564B" w:rsidP="006C564B">
      <w:pPr>
        <w:pStyle w:val="Bullets"/>
        <w:rPr>
          <w:lang w:bidi="hi-IN"/>
        </w:rPr>
      </w:pPr>
      <w:r>
        <w:rPr>
          <w:lang w:bidi="hi-IN"/>
        </w:rPr>
        <w:t>Feedback has not been given.</w:t>
      </w:r>
    </w:p>
    <w:p w14:paraId="41184B82" w14:textId="77777777" w:rsidR="006C564B" w:rsidRDefault="006C564B" w:rsidP="006C564B">
      <w:pPr>
        <w:pStyle w:val="Heading3"/>
        <w:rPr>
          <w:lang w:eastAsia="en-GB" w:bidi="hi-IN"/>
        </w:rPr>
      </w:pPr>
      <w:bookmarkStart w:id="52" w:name="_Toc157696438"/>
      <w:r>
        <w:rPr>
          <w:lang w:eastAsia="en-GB" w:bidi="hi-IN"/>
        </w:rPr>
        <w:lastRenderedPageBreak/>
        <w:t>3.9 FAQ 9</w:t>
      </w:r>
      <w:bookmarkEnd w:id="52"/>
    </w:p>
    <w:p w14:paraId="5C158D78" w14:textId="77777777" w:rsidR="006C564B" w:rsidRDefault="006C564B" w:rsidP="006C564B">
      <w:pPr>
        <w:pStyle w:val="Bullets"/>
        <w:rPr>
          <w:lang w:bidi="hi-IN"/>
        </w:rPr>
      </w:pPr>
      <w:r w:rsidRPr="00BC49B4">
        <w:rPr>
          <w:lang w:bidi="hi-IN"/>
        </w:rPr>
        <w:t>Paragraph 144 needs more clarity - what is meant by indirect sources, and how do these differ from external data sources?</w:t>
      </w:r>
    </w:p>
    <w:p w14:paraId="41E12D3A" w14:textId="77777777" w:rsidR="006C564B" w:rsidRPr="00BC49B4" w:rsidRDefault="006C564B" w:rsidP="006C564B">
      <w:pPr>
        <w:pStyle w:val="Bullets"/>
        <w:rPr>
          <w:lang w:bidi="hi-IN"/>
        </w:rPr>
      </w:pPr>
      <w:r>
        <w:rPr>
          <w:lang w:bidi="hi-IN"/>
        </w:rPr>
        <w:t xml:space="preserve">Box ‘Examples of external data sources’: the content is vague and covers few and not necessarily the most useful data sources: suggest </w:t>
      </w:r>
      <w:proofErr w:type="gramStart"/>
      <w:r>
        <w:rPr>
          <w:lang w:bidi="hi-IN"/>
        </w:rPr>
        <w:t>to expand</w:t>
      </w:r>
      <w:proofErr w:type="gramEnd"/>
      <w:r>
        <w:rPr>
          <w:lang w:bidi="hi-IN"/>
        </w:rPr>
        <w:t xml:space="preserve"> this list with additional specific references.</w:t>
      </w:r>
    </w:p>
    <w:p w14:paraId="7690F4D7" w14:textId="77777777" w:rsidR="006C564B" w:rsidRDefault="006C564B" w:rsidP="006C564B">
      <w:pPr>
        <w:pStyle w:val="Heading3"/>
        <w:rPr>
          <w:lang w:eastAsia="en-GB" w:bidi="hi-IN"/>
        </w:rPr>
      </w:pPr>
      <w:bookmarkStart w:id="53" w:name="_Toc157696439"/>
      <w:r>
        <w:rPr>
          <w:lang w:eastAsia="en-GB" w:bidi="hi-IN"/>
        </w:rPr>
        <w:t>3.10 FAQ 10</w:t>
      </w:r>
      <w:bookmarkEnd w:id="53"/>
    </w:p>
    <w:p w14:paraId="320DD617" w14:textId="77777777" w:rsidR="006C564B" w:rsidRPr="00BC49B4" w:rsidRDefault="006C564B" w:rsidP="006C564B">
      <w:pPr>
        <w:pStyle w:val="Bullets"/>
        <w:rPr>
          <w:lang w:bidi="hi-IN"/>
        </w:rPr>
      </w:pPr>
      <w:r>
        <w:rPr>
          <w:lang w:bidi="hi-IN"/>
        </w:rPr>
        <w:t>Feedback has not been given.</w:t>
      </w:r>
      <w:r>
        <w:br w:type="page"/>
      </w:r>
    </w:p>
    <w:p w14:paraId="57DAFF1B" w14:textId="77777777" w:rsidR="006C564B" w:rsidRDefault="006C564B" w:rsidP="006C564B">
      <w:pPr>
        <w:pStyle w:val="Heading1"/>
      </w:pPr>
      <w:bookmarkStart w:id="54" w:name="_Toc157696440"/>
      <w:r>
        <w:lastRenderedPageBreak/>
        <w:t>D</w:t>
      </w:r>
      <w:r w:rsidRPr="005D7306">
        <w:t>raft List of ESRS datapoints</w:t>
      </w:r>
      <w:bookmarkEnd w:id="54"/>
    </w:p>
    <w:p w14:paraId="077984FB" w14:textId="77777777" w:rsidR="006C564B" w:rsidRDefault="006C564B" w:rsidP="006C564B">
      <w:pPr>
        <w:pStyle w:val="Heading2"/>
        <w:rPr>
          <w:b/>
          <w:bCs/>
          <w:lang w:eastAsia="en-GB" w:bidi="hi-IN"/>
        </w:rPr>
      </w:pPr>
      <w:bookmarkStart w:id="55" w:name="_Toc157696441"/>
      <w:r w:rsidRPr="0044239F">
        <w:rPr>
          <w:b/>
          <w:bCs/>
          <w:lang w:eastAsia="en-GB" w:bidi="hi-IN"/>
        </w:rPr>
        <w:t>Overarching Feedback</w:t>
      </w:r>
      <w:bookmarkEnd w:id="55"/>
    </w:p>
    <w:p w14:paraId="5BEF4050" w14:textId="77777777" w:rsidR="006C564B" w:rsidRDefault="006C564B" w:rsidP="006C564B">
      <w:pPr>
        <w:rPr>
          <w:lang w:eastAsia="en-GB" w:bidi="hi-IN"/>
        </w:rPr>
      </w:pPr>
      <w:r>
        <w:rPr>
          <w:lang w:eastAsia="en-GB" w:bidi="hi-IN"/>
        </w:rPr>
        <w:t>The ESRS E4 tab could be made more usable by:</w:t>
      </w:r>
    </w:p>
    <w:p w14:paraId="04832092" w14:textId="77777777" w:rsidR="006C564B" w:rsidRDefault="006C564B" w:rsidP="006C564B">
      <w:pPr>
        <w:pStyle w:val="ListParagraph"/>
        <w:numPr>
          <w:ilvl w:val="0"/>
          <w:numId w:val="2"/>
        </w:numPr>
        <w:rPr>
          <w:lang w:eastAsia="en-GB" w:bidi="hi-IN"/>
        </w:rPr>
      </w:pPr>
      <w:r>
        <w:rPr>
          <w:lang w:eastAsia="en-GB" w:bidi="hi-IN"/>
        </w:rPr>
        <w:t xml:space="preserve">Ensuring that each row makes sense when read on its own: at present some information in the column “Names” must be understood in the context of other rows or the </w:t>
      </w:r>
      <w:proofErr w:type="gramStart"/>
      <w:r>
        <w:rPr>
          <w:lang w:eastAsia="en-GB" w:bidi="hi-IN"/>
        </w:rPr>
        <w:t>ESRS</w:t>
      </w:r>
      <w:proofErr w:type="gramEnd"/>
    </w:p>
    <w:p w14:paraId="537E6F24" w14:textId="77777777" w:rsidR="006C564B" w:rsidRPr="00B82CBB" w:rsidRDefault="006C564B" w:rsidP="006C564B">
      <w:pPr>
        <w:pStyle w:val="ListParagraph"/>
        <w:numPr>
          <w:ilvl w:val="0"/>
          <w:numId w:val="2"/>
        </w:numPr>
        <w:rPr>
          <w:lang w:eastAsia="en-GB" w:bidi="hi-IN"/>
        </w:rPr>
      </w:pPr>
      <w:r>
        <w:rPr>
          <w:lang w:eastAsia="en-GB" w:bidi="hi-IN"/>
        </w:rPr>
        <w:t>Providing definitions for categories in the “data type” column.</w:t>
      </w:r>
    </w:p>
    <w:p w14:paraId="347A9045" w14:textId="77777777" w:rsidR="006C564B" w:rsidRDefault="006C564B" w:rsidP="006C564B">
      <w:pPr>
        <w:pStyle w:val="Heading2"/>
        <w:rPr>
          <w:lang w:eastAsia="en-GB" w:bidi="hi-IN"/>
        </w:rPr>
      </w:pPr>
      <w:bookmarkStart w:id="56" w:name="_Toc157696442"/>
      <w:r>
        <w:rPr>
          <w:lang w:eastAsia="en-GB" w:bidi="hi-IN"/>
        </w:rPr>
        <w:t>1. The Index Tab</w:t>
      </w:r>
      <w:bookmarkEnd w:id="56"/>
    </w:p>
    <w:p w14:paraId="7B4B29A5" w14:textId="39F1CAE5" w:rsidR="00AA28EF" w:rsidRPr="00AA28EF" w:rsidRDefault="00AA28EF" w:rsidP="00AA28EF">
      <w:pPr>
        <w:pStyle w:val="ListParagraph"/>
        <w:numPr>
          <w:ilvl w:val="0"/>
          <w:numId w:val="2"/>
        </w:numPr>
        <w:rPr>
          <w:lang w:eastAsia="en-GB" w:bidi="hi-IN"/>
        </w:rPr>
      </w:pPr>
      <w:r>
        <w:rPr>
          <w:lang w:eastAsia="en-GB" w:bidi="hi-IN"/>
        </w:rPr>
        <w:t xml:space="preserve">The colour coding table in the Index </w:t>
      </w:r>
      <w:r>
        <w:rPr>
          <w:lang w:eastAsia="en-GB" w:bidi="hi-IN"/>
        </w:rPr>
        <w:t>is</w:t>
      </w:r>
      <w:r>
        <w:rPr>
          <w:lang w:eastAsia="en-GB" w:bidi="hi-IN"/>
        </w:rPr>
        <w:t xml:space="preserve"> slightly unclear, </w:t>
      </w:r>
      <w:r>
        <w:rPr>
          <w:lang w:eastAsia="en-GB" w:bidi="hi-IN"/>
        </w:rPr>
        <w:t>could there be a new colour code to</w:t>
      </w:r>
      <w:r>
        <w:rPr>
          <w:lang w:eastAsia="en-GB" w:bidi="hi-IN"/>
        </w:rPr>
        <w:t xml:space="preserve"> identify which DPs are mandatory based upon </w:t>
      </w:r>
      <w:r w:rsidR="00D515C9">
        <w:rPr>
          <w:lang w:eastAsia="en-GB" w:bidi="hi-IN"/>
        </w:rPr>
        <w:t>which impact has been identified as material?</w:t>
      </w:r>
    </w:p>
    <w:p w14:paraId="5CFD78E3" w14:textId="77777777" w:rsidR="006C564B" w:rsidRDefault="006C564B" w:rsidP="006C564B">
      <w:pPr>
        <w:pStyle w:val="Heading2"/>
        <w:rPr>
          <w:lang w:eastAsia="en-GB" w:bidi="hi-IN"/>
        </w:rPr>
      </w:pPr>
      <w:bookmarkStart w:id="57" w:name="_Toc157696443"/>
      <w:r>
        <w:rPr>
          <w:lang w:eastAsia="en-GB" w:bidi="hi-IN"/>
        </w:rPr>
        <w:t>2. The ESRS E4 Tab</w:t>
      </w:r>
      <w:bookmarkEnd w:id="57"/>
    </w:p>
    <w:p w14:paraId="031383CC" w14:textId="77777777" w:rsidR="006C564B" w:rsidRPr="00E9484D" w:rsidRDefault="006C564B" w:rsidP="006C564B">
      <w:pPr>
        <w:pStyle w:val="Bullets"/>
        <w:rPr>
          <w:lang w:bidi="hi-IN"/>
        </w:rPr>
      </w:pPr>
      <w:r w:rsidRPr="00FB276F">
        <w:rPr>
          <w:lang w:bidi="hi-IN"/>
        </w:rPr>
        <w:t>ESRS E4</w:t>
      </w:r>
      <w:r>
        <w:rPr>
          <w:lang w:bidi="hi-IN"/>
        </w:rPr>
        <w:t>-5</w:t>
      </w:r>
      <w:r w:rsidRPr="00FB276F">
        <w:rPr>
          <w:lang w:bidi="hi-IN"/>
        </w:rPr>
        <w:t xml:space="preserve"> states "The undertaking shall report metrics related to its material impacts on biodiversity and ecosystems." </w:t>
      </w:r>
      <w:proofErr w:type="gramStart"/>
      <w:r w:rsidRPr="00FB276F">
        <w:rPr>
          <w:lang w:bidi="hi-IN"/>
        </w:rPr>
        <w:t>It is clear that metrics</w:t>
      </w:r>
      <w:proofErr w:type="gramEnd"/>
      <w:r w:rsidRPr="00FB276F">
        <w:rPr>
          <w:lang w:bidi="hi-IN"/>
        </w:rPr>
        <w:t xml:space="preserve"> should be reported for all material impacts. The datapoints </w:t>
      </w:r>
      <w:r>
        <w:rPr>
          <w:lang w:bidi="hi-IN"/>
        </w:rPr>
        <w:t>in the ESRS E4 tab</w:t>
      </w:r>
      <w:r w:rsidRPr="00FB276F">
        <w:rPr>
          <w:lang w:bidi="hi-IN"/>
        </w:rPr>
        <w:t xml:space="preserve"> </w:t>
      </w:r>
      <w:r>
        <w:rPr>
          <w:lang w:bidi="hi-IN"/>
        </w:rPr>
        <w:t>contain</w:t>
      </w:r>
      <w:r w:rsidRPr="00FB276F">
        <w:rPr>
          <w:lang w:bidi="hi-IN"/>
        </w:rPr>
        <w:t xml:space="preserve"> specific </w:t>
      </w:r>
      <w:r>
        <w:rPr>
          <w:lang w:bidi="hi-IN"/>
        </w:rPr>
        <w:t>metrics</w:t>
      </w:r>
      <w:r w:rsidRPr="00FB276F">
        <w:rPr>
          <w:lang w:bidi="hi-IN"/>
        </w:rPr>
        <w:t xml:space="preserve"> that the ESRS either mandates or recommends, however they do not represent metrics covering </w:t>
      </w:r>
      <w:r w:rsidRPr="00426B1C">
        <w:rPr>
          <w:b/>
          <w:lang w:bidi="hi-IN"/>
        </w:rPr>
        <w:t>all possible impacts</w:t>
      </w:r>
      <w:r w:rsidRPr="00FB276F">
        <w:rPr>
          <w:lang w:bidi="hi-IN"/>
        </w:rPr>
        <w:t xml:space="preserve">. </w:t>
      </w:r>
      <w:r>
        <w:rPr>
          <w:lang w:bidi="hi-IN"/>
        </w:rPr>
        <w:t xml:space="preserve">By not including or suggesting relevant metrics associated with </w:t>
      </w:r>
      <w:r w:rsidRPr="00204731">
        <w:rPr>
          <w:b/>
          <w:bCs/>
          <w:lang w:bidi="hi-IN"/>
        </w:rPr>
        <w:t xml:space="preserve">all </w:t>
      </w:r>
      <w:r>
        <w:rPr>
          <w:lang w:bidi="hi-IN"/>
        </w:rPr>
        <w:t>impacts, i</w:t>
      </w:r>
      <w:r w:rsidRPr="00FB276F">
        <w:rPr>
          <w:lang w:bidi="hi-IN"/>
        </w:rPr>
        <w:t>t appears that only relatively few metrics are required</w:t>
      </w:r>
      <w:r>
        <w:rPr>
          <w:lang w:bidi="hi-IN"/>
        </w:rPr>
        <w:t>, risking the sheet becoming a tick-box exercise for</w:t>
      </w:r>
      <w:r w:rsidRPr="00FB276F">
        <w:rPr>
          <w:lang w:bidi="hi-IN"/>
        </w:rPr>
        <w:t xml:space="preserve"> </w:t>
      </w:r>
      <w:r>
        <w:rPr>
          <w:lang w:bidi="hi-IN"/>
        </w:rPr>
        <w:t>impacts to measure.</w:t>
      </w:r>
      <w:r w:rsidRPr="00FB276F">
        <w:rPr>
          <w:lang w:bidi="hi-IN"/>
        </w:rPr>
        <w:t xml:space="preserve"> </w:t>
      </w:r>
      <w:r>
        <w:rPr>
          <w:lang w:bidi="hi-IN"/>
        </w:rPr>
        <w:t>It</w:t>
      </w:r>
      <w:r w:rsidRPr="00FB276F">
        <w:rPr>
          <w:lang w:bidi="hi-IN"/>
        </w:rPr>
        <w:t xml:space="preserve"> should be clear in the spreadsheet</w:t>
      </w:r>
      <w:r>
        <w:rPr>
          <w:lang w:bidi="hi-IN"/>
        </w:rPr>
        <w:t>/ supporting guidance</w:t>
      </w:r>
      <w:r w:rsidRPr="00FB276F">
        <w:rPr>
          <w:lang w:bidi="hi-IN"/>
        </w:rPr>
        <w:t xml:space="preserve"> that </w:t>
      </w:r>
      <w:r>
        <w:rPr>
          <w:lang w:bidi="hi-IN"/>
        </w:rPr>
        <w:t>a</w:t>
      </w:r>
      <w:r w:rsidRPr="00FB276F">
        <w:rPr>
          <w:lang w:bidi="hi-IN"/>
        </w:rPr>
        <w:t xml:space="preserve"> metric should be presented for every material impact</w:t>
      </w:r>
      <w:r>
        <w:rPr>
          <w:lang w:bidi="hi-IN"/>
        </w:rPr>
        <w:t xml:space="preserve">, not just those within the spreadsheet. </w:t>
      </w:r>
    </w:p>
    <w:p w14:paraId="0A8F8A27" w14:textId="77777777" w:rsidR="00322875" w:rsidRDefault="00322875"/>
    <w:sectPr w:rsidR="00322875" w:rsidSect="006A305F">
      <w:headerReference w:type="default" r:id="rId15"/>
      <w:footerReference w:type="default" r:id="rId16"/>
      <w:headerReference w:type="first" r:id="rId17"/>
      <w:footerReference w:type="first" r:id="rId18"/>
      <w:pgSz w:w="11906" w:h="16838"/>
      <w:pgMar w:top="1848" w:right="1701" w:bottom="1418" w:left="1701" w:header="567" w:footer="0"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9A738" w14:textId="77777777" w:rsidR="006A305F" w:rsidRDefault="006A305F" w:rsidP="00163AA0">
      <w:pPr>
        <w:spacing w:before="0" w:after="0" w:line="240" w:lineRule="auto"/>
      </w:pPr>
      <w:r>
        <w:separator/>
      </w:r>
    </w:p>
  </w:endnote>
  <w:endnote w:type="continuationSeparator" w:id="0">
    <w:p w14:paraId="2533A401" w14:textId="77777777" w:rsidR="006A305F" w:rsidRDefault="006A305F" w:rsidP="00163AA0">
      <w:pPr>
        <w:spacing w:before="0" w:after="0" w:line="240" w:lineRule="auto"/>
      </w:pPr>
      <w:r>
        <w:continuationSeparator/>
      </w:r>
    </w:p>
  </w:endnote>
  <w:endnote w:type="continuationNotice" w:id="1">
    <w:p w14:paraId="0A4B9028" w14:textId="77777777" w:rsidR="006A305F" w:rsidRDefault="006A305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Frutiger-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6306287"/>
      <w:docPartObj>
        <w:docPartGallery w:val="Page Numbers (Bottom of Page)"/>
        <w:docPartUnique/>
      </w:docPartObj>
    </w:sdtPr>
    <w:sdtEndPr>
      <w:rPr>
        <w:noProof/>
      </w:rPr>
    </w:sdtEndPr>
    <w:sdtContent>
      <w:p w14:paraId="505CDF74" w14:textId="77777777" w:rsidR="00000000" w:rsidRDefault="00000000">
        <w:pPr>
          <w:pStyle w:val="Footer"/>
          <w:jc w:val="right"/>
        </w:pPr>
        <w:r w:rsidRPr="00A45E3D">
          <w:rPr>
            <w:noProof/>
            <w:color w:val="A6A6A6" w:themeColor="background1" w:themeShade="A6"/>
            <w:lang w:eastAsia="en-GB"/>
          </w:rPr>
          <mc:AlternateContent>
            <mc:Choice Requires="wps">
              <w:drawing>
                <wp:anchor distT="0" distB="0" distL="114300" distR="114300" simplePos="0" relativeHeight="251658245" behindDoc="0" locked="0" layoutInCell="1" allowOverlap="1" wp14:anchorId="10B4917D" wp14:editId="7A3E2B51">
                  <wp:simplePos x="0" y="0"/>
                  <wp:positionH relativeFrom="margin">
                    <wp:align>center</wp:align>
                  </wp:positionH>
                  <wp:positionV relativeFrom="paragraph">
                    <wp:posOffset>-2540</wp:posOffset>
                  </wp:positionV>
                  <wp:extent cx="2286000" cy="546735"/>
                  <wp:effectExtent l="0" t="0" r="0"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00" cy="546735"/>
                          </a:xfrm>
                          <a:prstGeom prst="rect">
                            <a:avLst/>
                          </a:prstGeom>
                          <a:noFill/>
                          <a:ln>
                            <a:noFill/>
                          </a:ln>
                          <a:effectLst/>
                          <a:extLst>
                            <a:ext uri="{C572A759-6A51-4108-AA02-DFA0A04FC94B}"/>
                          </a:extLst>
                        </wps:spPr>
                        <wps:txbx>
                          <w:txbxContent>
                            <w:p w14:paraId="5E9B451E" w14:textId="77777777" w:rsidR="00000000" w:rsidRDefault="00000000" w:rsidP="00BA5B0D">
                              <w:r>
                                <w:rPr>
                                  <w:rFonts w:cs="Segoe UI"/>
                                  <w:sz w:val="24"/>
                                  <w:szCs w:val="24"/>
                                </w:rPr>
                                <w:t>Due Date: 02/02/24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0B4917D" id="_x0000_t202" coordsize="21600,21600" o:spt="202" path="m,l,21600r21600,l21600,xe">
                  <v:stroke joinstyle="miter"/>
                  <v:path gradientshapeok="t" o:connecttype="rect"/>
                </v:shapetype>
                <v:shape id="Text Box 2" o:spid="_x0000_s1026" type="#_x0000_t202" style="position:absolute;left:0;text-align:left;margin-left:0;margin-top:-.2pt;width:180pt;height:43.05pt;z-index:251658245;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" filled="f" stroked="f">
                  <v:textbox>
                    <w:txbxContent>
                      <w:p w14:paraId="5E9B451E" w14:textId="77777777" w:rsidR="00000000" w:rsidRDefault="00000000" w:rsidP="00BA5B0D">
                        <w:r>
                          <w:rPr>
                            <w:rFonts w:cs="Segoe UI"/>
                            <w:sz w:val="24"/>
                            <w:szCs w:val="24"/>
                          </w:rPr>
                          <w:t>Due Date: 02/02/24</w:t>
                        </w:r>
                      </w:p>
                    </w:txbxContent>
                  </v:textbox>
                  <w10:wrap anchorx="margin"/>
                </v:shape>
              </w:pict>
            </mc:Fallback>
          </mc:AlternateContent>
        </w:r>
        <w:r w:rsidRPr="00B14CE8">
          <w:rPr>
            <w:rFonts w:ascii="Malgun Gothic" w:hAnsi="Malgun Gothic"/>
            <w:noProof/>
            <w:lang w:eastAsia="en-GB"/>
          </w:rPr>
          <mc:AlternateContent>
            <mc:Choice Requires="wps">
              <w:drawing>
                <wp:anchor distT="0" distB="0" distL="114300" distR="114300" simplePos="0" relativeHeight="251658243" behindDoc="0" locked="0" layoutInCell="1" allowOverlap="1" wp14:anchorId="3E10CA7F" wp14:editId="25353E95">
                  <wp:simplePos x="0" y="0"/>
                  <wp:positionH relativeFrom="column">
                    <wp:posOffset>-176530</wp:posOffset>
                  </wp:positionH>
                  <wp:positionV relativeFrom="paragraph">
                    <wp:posOffset>-25400</wp:posOffset>
                  </wp:positionV>
                  <wp:extent cx="2133600" cy="504825"/>
                  <wp:effectExtent l="0" t="0" r="0" b="9525"/>
                  <wp:wrapNone/>
                  <wp:docPr id="2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504825"/>
                          </a:xfrm>
                          <a:prstGeom prst="rect">
                            <a:avLst/>
                          </a:prstGeom>
                          <a:solidFill>
                            <a:srgbClr val="FFFFFF"/>
                          </a:solidFill>
                          <a:ln w="0">
                            <a:noFill/>
                            <a:miter lim="800000"/>
                            <a:headEnd/>
                            <a:tailEnd/>
                          </a:ln>
                        </wps:spPr>
                        <wps:txbx>
                          <w:txbxContent>
                            <w:p w14:paraId="6A90D01C" w14:textId="77777777" w:rsidR="00000000" w:rsidRPr="00DF1A8D" w:rsidRDefault="00000000" w:rsidP="00B14CE8">
                              <w:pPr>
                                <w:pStyle w:val="Smallprint"/>
                                <w:rPr>
                                  <w:rFonts w:eastAsia="Malgun Gothic" w:cs="Segoe UI"/>
                                  <w:color w:val="7F7F7F"/>
                                </w:rPr>
                              </w:pPr>
                              <w:hyperlink r:id="rId1" w:history="1">
                                <w:r w:rsidRPr="00D84852">
                                  <w:rPr>
                                    <w:rStyle w:val="Hyperlink"/>
                                    <w:rFonts w:eastAsia="Malgun Gothic" w:cs="Segoe UI"/>
                                  </w:rPr>
                                  <w:t>www.thebiodiversityconsultancy.com</w:t>
                                </w:r>
                              </w:hyperlink>
                            </w:p>
                            <w:p w14:paraId="508CC3F2" w14:textId="77777777" w:rsidR="00000000" w:rsidRPr="00DF1A8D" w:rsidRDefault="00000000" w:rsidP="00B14CE8">
                              <w:pPr>
                                <w:pStyle w:val="Smallprint"/>
                                <w:rPr>
                                  <w:rFonts w:eastAsia="Malgun Gothic"/>
                                  <w:color w:val="7F7F7F"/>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10CA7F" id="_x0000_s1027" type="#_x0000_t202" style="position:absolute;left:0;text-align:left;margin-left:-13.9pt;margin-top:-2pt;width:168pt;height:39.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" stroked="f" strokeweight="0">
                  <v:textbox>
                    <w:txbxContent>
                      <w:p w14:paraId="6A90D01C" w14:textId="77777777" w:rsidR="00000000" w:rsidRPr="00DF1A8D" w:rsidRDefault="00000000" w:rsidP="00B14CE8">
                        <w:pPr>
                          <w:pStyle w:val="Smallprint"/>
                          <w:rPr>
                            <w:rFonts w:eastAsia="Malgun Gothic" w:cs="Segoe UI"/>
                            <w:color w:val="7F7F7F"/>
                          </w:rPr>
                        </w:pPr>
                        <w:hyperlink r:id="rId2" w:history="1">
                          <w:r w:rsidRPr="00D84852">
                            <w:rPr>
                              <w:rStyle w:val="Hyperlink"/>
                              <w:rFonts w:eastAsia="Malgun Gothic" w:cs="Segoe UI"/>
                            </w:rPr>
                            <w:t>www.thebiodiversityconsultancy.com</w:t>
                          </w:r>
                        </w:hyperlink>
                      </w:p>
                      <w:p w14:paraId="508CC3F2" w14:textId="77777777" w:rsidR="00000000" w:rsidRPr="00DF1A8D" w:rsidRDefault="00000000" w:rsidP="00B14CE8">
                        <w:pPr>
                          <w:pStyle w:val="Smallprint"/>
                          <w:rPr>
                            <w:rFonts w:eastAsia="Malgun Gothic"/>
                            <w:color w:val="7F7F7F"/>
                          </w:rPr>
                        </w:pPr>
                      </w:p>
                    </w:txbxContent>
                  </v:textbox>
                </v:shape>
              </w:pict>
            </mc:Fallback>
          </mc:AlternateContent>
        </w:r>
        <w:r>
          <w:fldChar w:fldCharType="begin"/>
        </w:r>
        <w:r>
          <w:instrText xml:space="preserve"> PAGE   \* MERGEFORMAT </w:instrText>
        </w:r>
        <w:r>
          <w:fldChar w:fldCharType="separate"/>
        </w:r>
        <w:r>
          <w:rPr>
            <w:noProof/>
          </w:rPr>
          <w:t>4</w:t>
        </w:r>
        <w:r>
          <w:rPr>
            <w:noProof/>
          </w:rPr>
          <w:fldChar w:fldCharType="end"/>
        </w:r>
      </w:p>
    </w:sdtContent>
  </w:sdt>
  <w:p w14:paraId="15F54846" w14:textId="77777777" w:rsidR="0000000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EE851" w14:textId="77777777" w:rsidR="00000000" w:rsidRPr="00BB451E" w:rsidRDefault="00000000" w:rsidP="00BB451E">
    <w:pPr>
      <w:pStyle w:val="Firstpagefooter"/>
      <w:jc w:val="right"/>
      <w:rPr>
        <w:rFonts w:cs="Segoe UI"/>
        <w:szCs w:val="18"/>
      </w:rPr>
    </w:pPr>
    <w:r w:rsidRPr="006E50D7">
      <w:rPr>
        <w:rFonts w:ascii="Malgun Gothic" w:hAnsi="Malgun Gothic"/>
        <w:noProof/>
        <w:lang w:eastAsia="en-GB"/>
      </w:rPr>
      <mc:AlternateContent>
        <mc:Choice Requires="wps">
          <w:drawing>
            <wp:anchor distT="0" distB="0" distL="114300" distR="114300" simplePos="0" relativeHeight="251658242" behindDoc="0" locked="0" layoutInCell="1" allowOverlap="1" wp14:anchorId="7EEA50E1" wp14:editId="7E2DD13A">
              <wp:simplePos x="0" y="0"/>
              <wp:positionH relativeFrom="column">
                <wp:posOffset>-176530</wp:posOffset>
              </wp:positionH>
              <wp:positionV relativeFrom="paragraph">
                <wp:posOffset>2932430</wp:posOffset>
              </wp:positionV>
              <wp:extent cx="2133600" cy="238125"/>
              <wp:effectExtent l="0" t="0" r="0" b="9525"/>
              <wp:wrapNone/>
              <wp:docPr id="2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238125"/>
                      </a:xfrm>
                      <a:prstGeom prst="rect">
                        <a:avLst/>
                      </a:prstGeom>
                      <a:solidFill>
                        <a:srgbClr val="FFFFFF"/>
                      </a:solidFill>
                      <a:ln w="0">
                        <a:noFill/>
                        <a:miter lim="800000"/>
                        <a:headEnd/>
                        <a:tailEnd/>
                      </a:ln>
                    </wps:spPr>
                    <wps:txbx>
                      <w:txbxContent>
                        <w:p w14:paraId="7140B9F3" w14:textId="77777777" w:rsidR="00000000" w:rsidRPr="00DF1A8D" w:rsidRDefault="00000000" w:rsidP="006E50D7">
                          <w:pPr>
                            <w:pStyle w:val="Smallprint"/>
                            <w:rPr>
                              <w:rFonts w:eastAsia="Malgun Gothic" w:cs="Segoe UI"/>
                              <w:color w:val="7F7F7F"/>
                            </w:rPr>
                          </w:pPr>
                          <w:hyperlink r:id="rId1" w:history="1">
                            <w:r w:rsidRPr="00D84852">
                              <w:rPr>
                                <w:rStyle w:val="Hyperlink"/>
                                <w:rFonts w:eastAsia="Malgun Gothic" w:cs="Segoe UI"/>
                              </w:rPr>
                              <w:t>www.thebiodiversityconsultancy.com</w:t>
                            </w:r>
                          </w:hyperlink>
                        </w:p>
                        <w:p w14:paraId="5B2A9BBB" w14:textId="77777777" w:rsidR="00000000" w:rsidRPr="00DF1A8D" w:rsidRDefault="00000000" w:rsidP="006E50D7">
                          <w:pPr>
                            <w:pStyle w:val="Smallprint"/>
                            <w:rPr>
                              <w:rFonts w:eastAsia="Malgun Gothic"/>
                              <w:color w:val="7F7F7F"/>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EA50E1" id="_x0000_t202" coordsize="21600,21600" o:spt="202" path="m,l,21600r21600,l21600,xe">
              <v:stroke joinstyle="miter"/>
              <v:path gradientshapeok="t" o:connecttype="rect"/>
            </v:shapetype>
            <v:shape id="_x0000_s1028" type="#_x0000_t202" style="position:absolute;left:0;text-align:left;margin-left:-13.9pt;margin-top:230.9pt;width:168pt;height:18.7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" stroked="f" strokeweight="0">
              <v:textbox>
                <w:txbxContent>
                  <w:p w14:paraId="7140B9F3" w14:textId="77777777" w:rsidR="00000000" w:rsidRPr="00DF1A8D" w:rsidRDefault="00000000" w:rsidP="006E50D7">
                    <w:pPr>
                      <w:pStyle w:val="Smallprint"/>
                      <w:rPr>
                        <w:rFonts w:eastAsia="Malgun Gothic" w:cs="Segoe UI"/>
                        <w:color w:val="7F7F7F"/>
                      </w:rPr>
                    </w:pPr>
                    <w:hyperlink r:id="rId2" w:history="1">
                      <w:r w:rsidRPr="00D84852">
                        <w:rPr>
                          <w:rStyle w:val="Hyperlink"/>
                          <w:rFonts w:eastAsia="Malgun Gothic" w:cs="Segoe UI"/>
                        </w:rPr>
                        <w:t>www.thebiodiversityconsultancy.com</w:t>
                      </w:r>
                    </w:hyperlink>
                  </w:p>
                  <w:p w14:paraId="5B2A9BBB" w14:textId="77777777" w:rsidR="00000000" w:rsidRPr="00DF1A8D" w:rsidRDefault="00000000" w:rsidP="006E50D7">
                    <w:pPr>
                      <w:pStyle w:val="Smallprint"/>
                      <w:rPr>
                        <w:rFonts w:eastAsia="Malgun Gothic"/>
                        <w:color w:val="7F7F7F"/>
                      </w:rPr>
                    </w:pPr>
                  </w:p>
                </w:txbxContent>
              </v:textbox>
            </v:shape>
          </w:pict>
        </mc:Fallback>
      </mc:AlternateContent>
    </w:r>
    <w:r w:rsidRPr="006E50D7">
      <w:rPr>
        <w:rFonts w:ascii="Malgun Gothic" w:hAnsi="Malgun Gothic"/>
        <w:noProof/>
        <w:lang w:eastAsia="en-GB"/>
      </w:rPr>
      <mc:AlternateContent>
        <mc:Choice Requires="wps">
          <w:drawing>
            <wp:anchor distT="0" distB="0" distL="114300" distR="114300" simplePos="0" relativeHeight="251658241" behindDoc="0" locked="0" layoutInCell="1" allowOverlap="1" wp14:anchorId="3EC0AA43" wp14:editId="0050A07D">
              <wp:simplePos x="0" y="0"/>
              <wp:positionH relativeFrom="column">
                <wp:posOffset>-24130</wp:posOffset>
              </wp:positionH>
              <wp:positionV relativeFrom="paragraph">
                <wp:posOffset>3084830</wp:posOffset>
              </wp:positionV>
              <wp:extent cx="2133600" cy="238125"/>
              <wp:effectExtent l="0" t="0" r="0" b="9525"/>
              <wp:wrapNone/>
              <wp:docPr id="2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238125"/>
                      </a:xfrm>
                      <a:prstGeom prst="rect">
                        <a:avLst/>
                      </a:prstGeom>
                      <a:solidFill>
                        <a:srgbClr val="FFFFFF"/>
                      </a:solidFill>
                      <a:ln w="0">
                        <a:noFill/>
                        <a:miter lim="800000"/>
                        <a:headEnd/>
                        <a:tailEnd/>
                      </a:ln>
                    </wps:spPr>
                    <wps:txbx>
                      <w:txbxContent>
                        <w:p w14:paraId="3C10C4C9" w14:textId="77777777" w:rsidR="00000000" w:rsidRPr="00DF1A8D" w:rsidRDefault="00000000" w:rsidP="006E50D7">
                          <w:pPr>
                            <w:pStyle w:val="Smallprint"/>
                            <w:rPr>
                              <w:rFonts w:eastAsia="Malgun Gothic" w:cs="Segoe UI"/>
                              <w:color w:val="7F7F7F"/>
                            </w:rPr>
                          </w:pPr>
                          <w:hyperlink r:id="rId3" w:history="1">
                            <w:r w:rsidRPr="00D84852">
                              <w:rPr>
                                <w:rStyle w:val="Hyperlink"/>
                                <w:rFonts w:eastAsia="Malgun Gothic" w:cs="Segoe UI"/>
                              </w:rPr>
                              <w:t>www.thebiodiversityconsultancy.com</w:t>
                            </w:r>
                          </w:hyperlink>
                        </w:p>
                        <w:p w14:paraId="6A5A30C1" w14:textId="77777777" w:rsidR="00000000" w:rsidRPr="00DF1A8D" w:rsidRDefault="00000000" w:rsidP="006E50D7">
                          <w:pPr>
                            <w:pStyle w:val="Smallprint"/>
                            <w:rPr>
                              <w:rFonts w:eastAsia="Malgun Gothic"/>
                              <w:color w:val="7F7F7F"/>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C0AA43" id="_x0000_s1029" type="#_x0000_t202" style="position:absolute;left:0;text-align:left;margin-left:-1.9pt;margin-top:242.9pt;width:168pt;height:18.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" stroked="f" strokeweight="0">
              <v:textbox>
                <w:txbxContent>
                  <w:p w14:paraId="3C10C4C9" w14:textId="77777777" w:rsidR="00000000" w:rsidRPr="00DF1A8D" w:rsidRDefault="00000000" w:rsidP="006E50D7">
                    <w:pPr>
                      <w:pStyle w:val="Smallprint"/>
                      <w:rPr>
                        <w:rFonts w:eastAsia="Malgun Gothic" w:cs="Segoe UI"/>
                        <w:color w:val="7F7F7F"/>
                      </w:rPr>
                    </w:pPr>
                    <w:hyperlink r:id="rId4" w:history="1">
                      <w:r w:rsidRPr="00D84852">
                        <w:rPr>
                          <w:rStyle w:val="Hyperlink"/>
                          <w:rFonts w:eastAsia="Malgun Gothic" w:cs="Segoe UI"/>
                        </w:rPr>
                        <w:t>www.thebiodiversityconsultancy.com</w:t>
                      </w:r>
                    </w:hyperlink>
                  </w:p>
                  <w:p w14:paraId="6A5A30C1" w14:textId="77777777" w:rsidR="00000000" w:rsidRPr="00DF1A8D" w:rsidRDefault="00000000" w:rsidP="006E50D7">
                    <w:pPr>
                      <w:pStyle w:val="Smallprint"/>
                      <w:rPr>
                        <w:rFonts w:eastAsia="Malgun Gothic"/>
                        <w:color w:val="7F7F7F"/>
                      </w:rPr>
                    </w:pPr>
                  </w:p>
                </w:txbxContent>
              </v:textbox>
            </v:shape>
          </w:pict>
        </mc:Fallback>
      </mc:AlternateContent>
    </w:r>
    <w:r w:rsidRPr="006E50D7">
      <w:rPr>
        <w:rFonts w:ascii="Malgun Gothic" w:hAnsi="Malgun Gothic"/>
        <w:noProof/>
        <w:lang w:eastAsia="en-GB"/>
      </w:rPr>
      <mc:AlternateContent>
        <mc:Choice Requires="wps">
          <w:drawing>
            <wp:anchor distT="0" distB="0" distL="114300" distR="114300" simplePos="0" relativeHeight="251658240" behindDoc="0" locked="0" layoutInCell="1" allowOverlap="1" wp14:anchorId="30298E36" wp14:editId="45418D4D">
              <wp:simplePos x="0" y="0"/>
              <wp:positionH relativeFrom="column">
                <wp:posOffset>-176530</wp:posOffset>
              </wp:positionH>
              <wp:positionV relativeFrom="paragraph">
                <wp:posOffset>2932430</wp:posOffset>
              </wp:positionV>
              <wp:extent cx="2133600" cy="238125"/>
              <wp:effectExtent l="0" t="0" r="0" b="9525"/>
              <wp:wrapNone/>
              <wp:docPr id="2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238125"/>
                      </a:xfrm>
                      <a:prstGeom prst="rect">
                        <a:avLst/>
                      </a:prstGeom>
                      <a:solidFill>
                        <a:srgbClr val="FFFFFF"/>
                      </a:solidFill>
                      <a:ln w="0">
                        <a:noFill/>
                        <a:miter lim="800000"/>
                        <a:headEnd/>
                        <a:tailEnd/>
                      </a:ln>
                    </wps:spPr>
                    <wps:txbx>
                      <w:txbxContent>
                        <w:p w14:paraId="1431B3ED" w14:textId="77777777" w:rsidR="00000000" w:rsidRPr="00DF1A8D" w:rsidRDefault="00000000" w:rsidP="006E50D7">
                          <w:pPr>
                            <w:pStyle w:val="Smallprint"/>
                            <w:rPr>
                              <w:rFonts w:eastAsia="Malgun Gothic" w:cs="Segoe UI"/>
                              <w:color w:val="7F7F7F"/>
                            </w:rPr>
                          </w:pPr>
                          <w:hyperlink r:id="rId5" w:history="1">
                            <w:r w:rsidRPr="00D84852">
                              <w:rPr>
                                <w:rStyle w:val="Hyperlink"/>
                                <w:rFonts w:eastAsia="Malgun Gothic" w:cs="Segoe UI"/>
                              </w:rPr>
                              <w:t>www.thebiodiversityconsultancy.com</w:t>
                            </w:r>
                          </w:hyperlink>
                        </w:p>
                        <w:p w14:paraId="51D04671" w14:textId="77777777" w:rsidR="00000000" w:rsidRPr="00DF1A8D" w:rsidRDefault="00000000" w:rsidP="006E50D7">
                          <w:pPr>
                            <w:pStyle w:val="Smallprint"/>
                            <w:rPr>
                              <w:rFonts w:eastAsia="Malgun Gothic"/>
                              <w:color w:val="7F7F7F"/>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298E36" id="_x0000_s1030" type="#_x0000_t202" style="position:absolute;left:0;text-align:left;margin-left:-13.9pt;margin-top:230.9pt;width:168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" stroked="f" strokeweight="0">
              <v:textbox>
                <w:txbxContent>
                  <w:p w14:paraId="1431B3ED" w14:textId="77777777" w:rsidR="00000000" w:rsidRPr="00DF1A8D" w:rsidRDefault="00000000" w:rsidP="006E50D7">
                    <w:pPr>
                      <w:pStyle w:val="Smallprint"/>
                      <w:rPr>
                        <w:rFonts w:eastAsia="Malgun Gothic" w:cs="Segoe UI"/>
                        <w:color w:val="7F7F7F"/>
                      </w:rPr>
                    </w:pPr>
                    <w:hyperlink r:id="rId6" w:history="1">
                      <w:r w:rsidRPr="00D84852">
                        <w:rPr>
                          <w:rStyle w:val="Hyperlink"/>
                          <w:rFonts w:eastAsia="Malgun Gothic" w:cs="Segoe UI"/>
                        </w:rPr>
                        <w:t>www.thebiodiversityconsultancy.com</w:t>
                      </w:r>
                    </w:hyperlink>
                  </w:p>
                  <w:p w14:paraId="51D04671" w14:textId="77777777" w:rsidR="00000000" w:rsidRPr="00DF1A8D" w:rsidRDefault="00000000" w:rsidP="006E50D7">
                    <w:pPr>
                      <w:pStyle w:val="Smallprint"/>
                      <w:rPr>
                        <w:rFonts w:eastAsia="Malgun Gothic"/>
                        <w:color w:val="7F7F7F"/>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B7AD9" w14:textId="77777777" w:rsidR="006A305F" w:rsidRDefault="006A305F" w:rsidP="00163AA0">
      <w:pPr>
        <w:spacing w:before="0" w:after="0" w:line="240" w:lineRule="auto"/>
      </w:pPr>
      <w:r>
        <w:separator/>
      </w:r>
    </w:p>
  </w:footnote>
  <w:footnote w:type="continuationSeparator" w:id="0">
    <w:p w14:paraId="6DA1C76F" w14:textId="77777777" w:rsidR="006A305F" w:rsidRDefault="006A305F" w:rsidP="00163AA0">
      <w:pPr>
        <w:spacing w:before="0" w:after="0" w:line="240" w:lineRule="auto"/>
      </w:pPr>
      <w:r>
        <w:continuationSeparator/>
      </w:r>
    </w:p>
  </w:footnote>
  <w:footnote w:type="continuationNotice" w:id="1">
    <w:p w14:paraId="56CA5269" w14:textId="77777777" w:rsidR="006A305F" w:rsidRDefault="006A305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6A3D0" w14:textId="77777777" w:rsidR="00000000" w:rsidRDefault="00000000">
    <w:pPr>
      <w:pStyle w:val="Header"/>
    </w:pPr>
    <w:r>
      <w:rPr>
        <w:rFonts w:cs="Segoe UI"/>
        <w:noProof/>
        <w:szCs w:val="18"/>
        <w:lang w:eastAsia="en-GB"/>
      </w:rPr>
      <w:drawing>
        <wp:anchor distT="0" distB="0" distL="114300" distR="114300" simplePos="0" relativeHeight="251658246" behindDoc="0" locked="0" layoutInCell="1" allowOverlap="1" wp14:anchorId="5FF8EC00" wp14:editId="6B82B708">
          <wp:simplePos x="0" y="0"/>
          <wp:positionH relativeFrom="column">
            <wp:posOffset>-571500</wp:posOffset>
          </wp:positionH>
          <wp:positionV relativeFrom="paragraph">
            <wp:posOffset>-38100</wp:posOffset>
          </wp:positionV>
          <wp:extent cx="2084705" cy="597535"/>
          <wp:effectExtent l="0" t="0" r="0" b="0"/>
          <wp:wrapThrough wrapText="bothSides">
            <wp:wrapPolygon edited="0">
              <wp:start x="0" y="0"/>
              <wp:lineTo x="0" y="20659"/>
              <wp:lineTo x="21317" y="20659"/>
              <wp:lineTo x="21317"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4705" cy="59753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29963" w14:textId="77777777" w:rsidR="00000000" w:rsidRDefault="00000000">
    <w:pPr>
      <w:pStyle w:val="Header"/>
    </w:pPr>
    <w:r>
      <w:rPr>
        <w:rFonts w:cs="Segoe UI"/>
        <w:noProof/>
        <w:szCs w:val="18"/>
        <w:lang w:eastAsia="en-GB"/>
      </w:rPr>
      <w:drawing>
        <wp:anchor distT="0" distB="0" distL="114300" distR="114300" simplePos="0" relativeHeight="251658244" behindDoc="0" locked="0" layoutInCell="1" allowOverlap="1" wp14:anchorId="06AEA8CF" wp14:editId="758EB608">
          <wp:simplePos x="0" y="0"/>
          <wp:positionH relativeFrom="column">
            <wp:posOffset>-552450</wp:posOffset>
          </wp:positionH>
          <wp:positionV relativeFrom="paragraph">
            <wp:posOffset>-49530</wp:posOffset>
          </wp:positionV>
          <wp:extent cx="2084705" cy="597535"/>
          <wp:effectExtent l="0" t="0" r="0" b="0"/>
          <wp:wrapThrough wrapText="bothSides">
            <wp:wrapPolygon edited="0">
              <wp:start x="0" y="0"/>
              <wp:lineTo x="0" y="20659"/>
              <wp:lineTo x="21317" y="20659"/>
              <wp:lineTo x="21317"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4705" cy="5975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82455"/>
    <w:multiLevelType w:val="hybridMultilevel"/>
    <w:tmpl w:val="F7CCCF46"/>
    <w:lvl w:ilvl="0" w:tplc="85FC7F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F72B25"/>
    <w:multiLevelType w:val="hybridMultilevel"/>
    <w:tmpl w:val="F8C068AA"/>
    <w:lvl w:ilvl="0" w:tplc="BD8AF7E6">
      <w:start w:val="1"/>
      <w:numFmt w:val="bullet"/>
      <w:pStyle w:val="Bullets"/>
      <w:lvlText w:val=""/>
      <w:lvlJc w:val="left"/>
      <w:pPr>
        <w:ind w:left="720" w:hanging="360"/>
      </w:pPr>
      <w:rPr>
        <w:rFonts w:ascii="Symbol" w:hAnsi="Symbol" w:hint="default"/>
        <w:color w:val="00B0F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4205F2"/>
    <w:multiLevelType w:val="hybridMultilevel"/>
    <w:tmpl w:val="8C68E3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042FFB"/>
    <w:multiLevelType w:val="hybridMultilevel"/>
    <w:tmpl w:val="B85415B4"/>
    <w:lvl w:ilvl="0" w:tplc="85FC7FB4">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4593724">
    <w:abstractNumId w:val="1"/>
  </w:num>
  <w:num w:numId="2" w16cid:durableId="776799863">
    <w:abstractNumId w:val="3"/>
  </w:num>
  <w:num w:numId="3" w16cid:durableId="272129790">
    <w:abstractNumId w:val="0"/>
  </w:num>
  <w:num w:numId="4" w16cid:durableId="15719589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64B"/>
    <w:rsid w:val="0003534B"/>
    <w:rsid w:val="000D4C22"/>
    <w:rsid w:val="00163AA0"/>
    <w:rsid w:val="001B5E47"/>
    <w:rsid w:val="00322875"/>
    <w:rsid w:val="005364DB"/>
    <w:rsid w:val="006A305F"/>
    <w:rsid w:val="006C564B"/>
    <w:rsid w:val="007607C1"/>
    <w:rsid w:val="007C0367"/>
    <w:rsid w:val="0086762A"/>
    <w:rsid w:val="00A2274F"/>
    <w:rsid w:val="00A63ED4"/>
    <w:rsid w:val="00AA28EF"/>
    <w:rsid w:val="00B06094"/>
    <w:rsid w:val="00D515C9"/>
    <w:rsid w:val="00F50A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18268"/>
  <w15:chartTrackingRefBased/>
  <w15:docId w15:val="{2FF0D8BA-2CF9-423D-84E6-792BC1A3B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64B"/>
    <w:pPr>
      <w:spacing w:before="240" w:after="240" w:line="300" w:lineRule="atLeast"/>
    </w:pPr>
    <w:rPr>
      <w:rFonts w:ascii="Segoe UI" w:eastAsia="Malgun Gothic" w:hAnsi="Segoe UI" w:cs="Times New Roman"/>
      <w:kern w:val="28"/>
      <w:sz w:val="20"/>
      <w14:ligatures w14:val="none"/>
    </w:rPr>
  </w:style>
  <w:style w:type="paragraph" w:styleId="Heading1">
    <w:name w:val="heading 1"/>
    <w:basedOn w:val="Normal"/>
    <w:next w:val="Normal"/>
    <w:link w:val="Heading1Char"/>
    <w:uiPriority w:val="9"/>
    <w:qFormat/>
    <w:rsid w:val="006C564B"/>
    <w:pPr>
      <w:keepNext/>
      <w:keepLines/>
      <w:spacing w:after="120"/>
      <w:outlineLvl w:val="0"/>
    </w:pPr>
    <w:rPr>
      <w:color w:val="00B0F0"/>
      <w:sz w:val="36"/>
      <w:szCs w:val="32"/>
    </w:rPr>
  </w:style>
  <w:style w:type="paragraph" w:styleId="Heading2">
    <w:name w:val="heading 2"/>
    <w:basedOn w:val="Normal"/>
    <w:next w:val="Normal"/>
    <w:link w:val="Heading2Char"/>
    <w:uiPriority w:val="9"/>
    <w:unhideWhenUsed/>
    <w:qFormat/>
    <w:rsid w:val="006C564B"/>
    <w:pPr>
      <w:keepNext/>
      <w:keepLines/>
      <w:spacing w:after="120"/>
      <w:outlineLvl w:val="1"/>
    </w:pPr>
    <w:rPr>
      <w:color w:val="595959"/>
      <w:sz w:val="32"/>
      <w:szCs w:val="26"/>
    </w:rPr>
  </w:style>
  <w:style w:type="paragraph" w:styleId="Heading3">
    <w:name w:val="heading 3"/>
    <w:basedOn w:val="Normal"/>
    <w:next w:val="Normal"/>
    <w:link w:val="Heading3Char"/>
    <w:uiPriority w:val="9"/>
    <w:unhideWhenUsed/>
    <w:qFormat/>
    <w:rsid w:val="006C564B"/>
    <w:pPr>
      <w:keepNext/>
      <w:keepLines/>
      <w:spacing w:after="120" w:line="280" w:lineRule="atLeast"/>
      <w:outlineLvl w:val="2"/>
    </w:pPr>
    <w:rPr>
      <w:bCs/>
      <w:color w:val="595959"/>
      <w:sz w:val="24"/>
    </w:rPr>
  </w:style>
  <w:style w:type="paragraph" w:styleId="Heading4">
    <w:name w:val="heading 4"/>
    <w:basedOn w:val="Normal"/>
    <w:next w:val="Normal"/>
    <w:link w:val="Heading4Char"/>
    <w:uiPriority w:val="9"/>
    <w:unhideWhenUsed/>
    <w:qFormat/>
    <w:rsid w:val="006C564B"/>
    <w:pPr>
      <w:keepNext/>
      <w:keepLines/>
      <w:spacing w:after="120"/>
      <w:ind w:left="851" w:hanging="851"/>
      <w:outlineLvl w:val="3"/>
    </w:pPr>
    <w:rPr>
      <w:rFonts w:eastAsia="MS Gothic"/>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564B"/>
    <w:rPr>
      <w:rFonts w:ascii="Segoe UI" w:eastAsia="Malgun Gothic" w:hAnsi="Segoe UI" w:cs="Times New Roman"/>
      <w:color w:val="00B0F0"/>
      <w:kern w:val="28"/>
      <w:sz w:val="36"/>
      <w:szCs w:val="32"/>
      <w14:ligatures w14:val="none"/>
    </w:rPr>
  </w:style>
  <w:style w:type="character" w:customStyle="1" w:styleId="Heading2Char">
    <w:name w:val="Heading 2 Char"/>
    <w:basedOn w:val="DefaultParagraphFont"/>
    <w:link w:val="Heading2"/>
    <w:uiPriority w:val="9"/>
    <w:rsid w:val="006C564B"/>
    <w:rPr>
      <w:rFonts w:ascii="Segoe UI" w:eastAsia="Malgun Gothic" w:hAnsi="Segoe UI" w:cs="Times New Roman"/>
      <w:color w:val="595959"/>
      <w:kern w:val="28"/>
      <w:sz w:val="32"/>
      <w:szCs w:val="26"/>
      <w14:ligatures w14:val="none"/>
    </w:rPr>
  </w:style>
  <w:style w:type="character" w:customStyle="1" w:styleId="Heading3Char">
    <w:name w:val="Heading 3 Char"/>
    <w:basedOn w:val="DefaultParagraphFont"/>
    <w:link w:val="Heading3"/>
    <w:uiPriority w:val="9"/>
    <w:rsid w:val="006C564B"/>
    <w:rPr>
      <w:rFonts w:ascii="Segoe UI" w:eastAsia="Malgun Gothic" w:hAnsi="Segoe UI" w:cs="Times New Roman"/>
      <w:bCs/>
      <w:color w:val="595959"/>
      <w:kern w:val="28"/>
      <w:sz w:val="24"/>
      <w14:ligatures w14:val="none"/>
    </w:rPr>
  </w:style>
  <w:style w:type="character" w:customStyle="1" w:styleId="Heading4Char">
    <w:name w:val="Heading 4 Char"/>
    <w:basedOn w:val="DefaultParagraphFont"/>
    <w:link w:val="Heading4"/>
    <w:uiPriority w:val="9"/>
    <w:rsid w:val="006C564B"/>
    <w:rPr>
      <w:rFonts w:ascii="Segoe UI" w:eastAsia="MS Gothic" w:hAnsi="Segoe UI" w:cs="Times New Roman"/>
      <w:i/>
      <w:iCs/>
      <w:kern w:val="28"/>
      <w:sz w:val="20"/>
      <w14:ligatures w14:val="none"/>
    </w:rPr>
  </w:style>
  <w:style w:type="paragraph" w:styleId="ListParagraph">
    <w:name w:val="List Paragraph"/>
    <w:basedOn w:val="Normal"/>
    <w:uiPriority w:val="34"/>
    <w:rsid w:val="006C564B"/>
    <w:pPr>
      <w:ind w:left="720"/>
    </w:pPr>
  </w:style>
  <w:style w:type="paragraph" w:customStyle="1" w:styleId="Smallprint">
    <w:name w:val="Small print"/>
    <w:basedOn w:val="Normal"/>
    <w:link w:val="SmallprintChar"/>
    <w:qFormat/>
    <w:rsid w:val="006C564B"/>
    <w:pPr>
      <w:autoSpaceDE w:val="0"/>
      <w:autoSpaceDN w:val="0"/>
      <w:adjustRightInd w:val="0"/>
    </w:pPr>
    <w:rPr>
      <w:rFonts w:eastAsia="Times New Roman" w:cs="Frutiger-Light"/>
      <w:sz w:val="16"/>
      <w:szCs w:val="16"/>
      <w:lang w:eastAsia="en-GB"/>
    </w:rPr>
  </w:style>
  <w:style w:type="character" w:customStyle="1" w:styleId="SmallprintChar">
    <w:name w:val="Small print Char"/>
    <w:link w:val="Smallprint"/>
    <w:rsid w:val="006C564B"/>
    <w:rPr>
      <w:rFonts w:ascii="Segoe UI" w:eastAsia="Times New Roman" w:hAnsi="Segoe UI" w:cs="Frutiger-Light"/>
      <w:kern w:val="28"/>
      <w:sz w:val="16"/>
      <w:szCs w:val="16"/>
      <w:lang w:eastAsia="en-GB"/>
      <w14:ligatures w14:val="none"/>
    </w:rPr>
  </w:style>
  <w:style w:type="paragraph" w:customStyle="1" w:styleId="Bullets">
    <w:name w:val="Bullets"/>
    <w:basedOn w:val="Normal"/>
    <w:link w:val="BulletsChar"/>
    <w:qFormat/>
    <w:rsid w:val="006C564B"/>
    <w:pPr>
      <w:numPr>
        <w:numId w:val="1"/>
      </w:numPr>
      <w:ind w:left="754" w:hanging="357"/>
      <w:contextualSpacing/>
    </w:pPr>
    <w:rPr>
      <w:rFonts w:eastAsia="Times New Roman"/>
      <w:szCs w:val="18"/>
      <w:lang w:eastAsia="en-GB"/>
    </w:rPr>
  </w:style>
  <w:style w:type="character" w:styleId="Hyperlink">
    <w:name w:val="Hyperlink"/>
    <w:uiPriority w:val="99"/>
    <w:unhideWhenUsed/>
    <w:rsid w:val="006C564B"/>
    <w:rPr>
      <w:color w:val="00B0F0"/>
      <w:u w:val="single"/>
    </w:rPr>
  </w:style>
  <w:style w:type="character" w:customStyle="1" w:styleId="BulletsChar">
    <w:name w:val="Bullets Char"/>
    <w:link w:val="Bullets"/>
    <w:rsid w:val="006C564B"/>
    <w:rPr>
      <w:rFonts w:ascii="Segoe UI" w:eastAsia="Times New Roman" w:hAnsi="Segoe UI" w:cs="Times New Roman"/>
      <w:kern w:val="28"/>
      <w:sz w:val="20"/>
      <w:szCs w:val="18"/>
      <w:lang w:eastAsia="en-GB"/>
      <w14:ligatures w14:val="none"/>
    </w:rPr>
  </w:style>
  <w:style w:type="paragraph" w:customStyle="1" w:styleId="Firstpagefooter">
    <w:name w:val="First page footer"/>
    <w:basedOn w:val="Normal"/>
    <w:next w:val="Normal"/>
    <w:link w:val="FirstpagefooterChar"/>
    <w:qFormat/>
    <w:rsid w:val="006C564B"/>
    <w:rPr>
      <w:rFonts w:eastAsia="Calibri"/>
      <w:color w:val="262626"/>
      <w:kern w:val="0"/>
    </w:rPr>
  </w:style>
  <w:style w:type="character" w:customStyle="1" w:styleId="FirstpagefooterChar">
    <w:name w:val="First page footer Char"/>
    <w:link w:val="Firstpagefooter"/>
    <w:rsid w:val="006C564B"/>
    <w:rPr>
      <w:rFonts w:ascii="Segoe UI" w:eastAsia="Calibri" w:hAnsi="Segoe UI" w:cs="Times New Roman"/>
      <w:color w:val="262626"/>
      <w:kern w:val="0"/>
      <w:sz w:val="20"/>
      <w14:ligatures w14:val="none"/>
    </w:rPr>
  </w:style>
  <w:style w:type="paragraph" w:styleId="Header">
    <w:name w:val="header"/>
    <w:basedOn w:val="Normal"/>
    <w:link w:val="HeaderChar"/>
    <w:uiPriority w:val="99"/>
    <w:unhideWhenUsed/>
    <w:rsid w:val="006C564B"/>
    <w:pPr>
      <w:tabs>
        <w:tab w:val="center" w:pos="4513"/>
        <w:tab w:val="right" w:pos="9026"/>
      </w:tabs>
      <w:spacing w:after="0"/>
    </w:pPr>
  </w:style>
  <w:style w:type="character" w:customStyle="1" w:styleId="HeaderChar">
    <w:name w:val="Header Char"/>
    <w:basedOn w:val="DefaultParagraphFont"/>
    <w:link w:val="Header"/>
    <w:uiPriority w:val="99"/>
    <w:rsid w:val="006C564B"/>
    <w:rPr>
      <w:rFonts w:ascii="Segoe UI" w:eastAsia="Malgun Gothic" w:hAnsi="Segoe UI" w:cs="Times New Roman"/>
      <w:kern w:val="28"/>
      <w:sz w:val="20"/>
      <w14:ligatures w14:val="none"/>
    </w:rPr>
  </w:style>
  <w:style w:type="paragraph" w:styleId="Footer">
    <w:name w:val="footer"/>
    <w:basedOn w:val="Normal"/>
    <w:link w:val="FooterChar"/>
    <w:uiPriority w:val="99"/>
    <w:unhideWhenUsed/>
    <w:rsid w:val="006C564B"/>
    <w:pPr>
      <w:tabs>
        <w:tab w:val="center" w:pos="4513"/>
        <w:tab w:val="right" w:pos="9026"/>
      </w:tabs>
      <w:spacing w:after="0"/>
    </w:pPr>
  </w:style>
  <w:style w:type="character" w:customStyle="1" w:styleId="FooterChar">
    <w:name w:val="Footer Char"/>
    <w:basedOn w:val="DefaultParagraphFont"/>
    <w:link w:val="Footer"/>
    <w:uiPriority w:val="99"/>
    <w:rsid w:val="006C564B"/>
    <w:rPr>
      <w:rFonts w:ascii="Segoe UI" w:eastAsia="Malgun Gothic" w:hAnsi="Segoe UI" w:cs="Times New Roman"/>
      <w:kern w:val="28"/>
      <w:sz w:val="20"/>
      <w14:ligatures w14:val="none"/>
    </w:rPr>
  </w:style>
  <w:style w:type="character" w:styleId="CommentReference">
    <w:name w:val="annotation reference"/>
    <w:basedOn w:val="DefaultParagraphFont"/>
    <w:uiPriority w:val="99"/>
    <w:semiHidden/>
    <w:unhideWhenUsed/>
    <w:rsid w:val="006C564B"/>
    <w:rPr>
      <w:sz w:val="16"/>
      <w:szCs w:val="16"/>
    </w:rPr>
  </w:style>
  <w:style w:type="paragraph" w:styleId="CommentText">
    <w:name w:val="annotation text"/>
    <w:basedOn w:val="Normal"/>
    <w:link w:val="CommentTextChar"/>
    <w:uiPriority w:val="99"/>
    <w:unhideWhenUsed/>
    <w:rsid w:val="006C564B"/>
    <w:pPr>
      <w:spacing w:line="240" w:lineRule="auto"/>
    </w:pPr>
    <w:rPr>
      <w:szCs w:val="20"/>
    </w:rPr>
  </w:style>
  <w:style w:type="character" w:customStyle="1" w:styleId="CommentTextChar">
    <w:name w:val="Comment Text Char"/>
    <w:basedOn w:val="DefaultParagraphFont"/>
    <w:link w:val="CommentText"/>
    <w:uiPriority w:val="99"/>
    <w:rsid w:val="006C564B"/>
    <w:rPr>
      <w:rFonts w:ascii="Segoe UI" w:eastAsia="Malgun Gothic" w:hAnsi="Segoe UI" w:cs="Times New Roman"/>
      <w:kern w:val="28"/>
      <w:sz w:val="20"/>
      <w:szCs w:val="20"/>
      <w14:ligatures w14:val="none"/>
    </w:rPr>
  </w:style>
  <w:style w:type="character" w:styleId="Mention">
    <w:name w:val="Mention"/>
    <w:basedOn w:val="DefaultParagraphFont"/>
    <w:uiPriority w:val="99"/>
    <w:unhideWhenUsed/>
    <w:rsid w:val="006C564B"/>
    <w:rPr>
      <w:color w:val="2B579A"/>
      <w:shd w:val="clear" w:color="auto" w:fill="E1DFDD"/>
    </w:rPr>
  </w:style>
  <w:style w:type="character" w:styleId="LineNumber">
    <w:name w:val="line number"/>
    <w:basedOn w:val="DefaultParagraphFont"/>
    <w:uiPriority w:val="99"/>
    <w:semiHidden/>
    <w:unhideWhenUsed/>
    <w:rsid w:val="006C564B"/>
  </w:style>
  <w:style w:type="paragraph" w:styleId="TOCHeading">
    <w:name w:val="TOC Heading"/>
    <w:basedOn w:val="Heading1"/>
    <w:next w:val="Normal"/>
    <w:uiPriority w:val="39"/>
    <w:unhideWhenUsed/>
    <w:qFormat/>
    <w:rsid w:val="00A2274F"/>
    <w:pPr>
      <w:spacing w:after="0" w:line="259" w:lineRule="auto"/>
      <w:outlineLvl w:val="9"/>
    </w:pPr>
    <w:rPr>
      <w:rFonts w:asciiTheme="majorHAnsi" w:eastAsiaTheme="majorEastAsia" w:hAnsiTheme="majorHAnsi" w:cstheme="majorBidi"/>
      <w:color w:val="2F5496" w:themeColor="accent1" w:themeShade="BF"/>
      <w:kern w:val="0"/>
      <w:sz w:val="32"/>
      <w:lang w:val="en-US"/>
    </w:rPr>
  </w:style>
  <w:style w:type="paragraph" w:styleId="TOC1">
    <w:name w:val="toc 1"/>
    <w:basedOn w:val="Normal"/>
    <w:next w:val="Normal"/>
    <w:autoRedefine/>
    <w:uiPriority w:val="39"/>
    <w:unhideWhenUsed/>
    <w:rsid w:val="00A2274F"/>
    <w:pPr>
      <w:spacing w:after="100"/>
    </w:pPr>
  </w:style>
  <w:style w:type="paragraph" w:styleId="TOC2">
    <w:name w:val="toc 2"/>
    <w:basedOn w:val="Normal"/>
    <w:next w:val="Normal"/>
    <w:autoRedefine/>
    <w:uiPriority w:val="39"/>
    <w:unhideWhenUsed/>
    <w:rsid w:val="00A2274F"/>
    <w:pPr>
      <w:spacing w:after="100"/>
      <w:ind w:left="200"/>
    </w:pPr>
  </w:style>
  <w:style w:type="paragraph" w:styleId="TOC3">
    <w:name w:val="toc 3"/>
    <w:basedOn w:val="Normal"/>
    <w:next w:val="Normal"/>
    <w:autoRedefine/>
    <w:uiPriority w:val="39"/>
    <w:unhideWhenUsed/>
    <w:rsid w:val="00A2274F"/>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sinessfornature.org/sector-actions" TargetMode="External"/><Relationship Id="rId13" Type="http://schemas.openxmlformats.org/officeDocument/2006/relationships/hyperlink" Target="https://accountability-framework.org/"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efrag.org/News/Public-469/EFRAG-and-TNFD-sign-a-cooperation-agreement-to-further-advance-Nature-related-Reporting" TargetMode="External"/><Relationship Id="rId12" Type="http://schemas.openxmlformats.org/officeDocument/2006/relationships/hyperlink" Target="https://www.businessfornature.org/high-level-business-actions-on-nature"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nfd.global/wp-content/uploads/2023/08/Recommendations_of_the_Taskforce_on_Nature-related_Financial_Disclosures_September_2023.pd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capitalscoalition.or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hal.science/hal-04246177" TargetMode="External"/><Relationship Id="rId14" Type="http://schemas.openxmlformats.org/officeDocument/2006/relationships/hyperlink" Target="https://www.theconsumergoodsforum.com/what-we-do/implementation-support/"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thebiodiversityconsultancy.com" TargetMode="External"/><Relationship Id="rId1" Type="http://schemas.openxmlformats.org/officeDocument/2006/relationships/hyperlink" Target="http://www.thebiodiversityconsultancy.com"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thebiodiversityconsultancy.com" TargetMode="External"/><Relationship Id="rId2" Type="http://schemas.openxmlformats.org/officeDocument/2006/relationships/hyperlink" Target="http://www.thebiodiversityconsultancy.com" TargetMode="External"/><Relationship Id="rId1" Type="http://schemas.openxmlformats.org/officeDocument/2006/relationships/hyperlink" Target="http://www.thebiodiversityconsultancy.com" TargetMode="External"/><Relationship Id="rId6" Type="http://schemas.openxmlformats.org/officeDocument/2006/relationships/hyperlink" Target="http://www.thebiodiversityconsultancy.com" TargetMode="External"/><Relationship Id="rId5" Type="http://schemas.openxmlformats.org/officeDocument/2006/relationships/hyperlink" Target="http://www.thebiodiversityconsultancy.com" TargetMode="External"/><Relationship Id="rId4" Type="http://schemas.openxmlformats.org/officeDocument/2006/relationships/hyperlink" Target="http://www.thebiodiversityconsultancy.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13</Pages>
  <Words>3490</Words>
  <Characters>19893</Characters>
  <Application>Microsoft Office Word</Application>
  <DocSecurity>0</DocSecurity>
  <Lines>165</Lines>
  <Paragraphs>46</Paragraphs>
  <ScaleCrop>false</ScaleCrop>
  <Company/>
  <LinksUpToDate>false</LinksUpToDate>
  <CharactersWithSpaces>23337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Biggs</dc:creator>
  <cp:keywords/>
  <dc:description/>
  <cp:lastModifiedBy>Elizabeth Biggs</cp:lastModifiedBy>
  <cp:revision>11</cp:revision>
  <dcterms:created xsi:type="dcterms:W3CDTF">2024-02-01T16:08:00Z</dcterms:created>
  <dcterms:modified xsi:type="dcterms:W3CDTF">2024-02-01T16:33:00Z</dcterms:modified>
</cp:coreProperties>
</file>